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866C7" w14:textId="0CACE5A6" w:rsidR="00783B9B" w:rsidRDefault="004A4267" w:rsidP="00783B9B">
      <w:pPr>
        <w:tabs>
          <w:tab w:val="left" w:pos="720"/>
          <w:tab w:val="left" w:pos="1440"/>
          <w:tab w:val="left" w:pos="2160"/>
          <w:tab w:val="left" w:pos="2880"/>
          <w:tab w:val="left" w:pos="3600"/>
          <w:tab w:val="right" w:pos="9865"/>
        </w:tabs>
        <w:rPr>
          <w:rFonts w:ascii="Arial" w:hAnsi="Arial" w:cs="Arial"/>
          <w:i/>
          <w:iCs/>
          <w:lang w:val="en-US"/>
        </w:rPr>
      </w:pPr>
      <w:r w:rsidRPr="000E4DE7">
        <w:rPr>
          <w:rFonts w:ascii="Arial" w:hAnsi="Arial" w:cs="Arial"/>
          <w:i/>
          <w:iCs/>
          <w:lang w:val="en-US"/>
        </w:rPr>
        <w:tab/>
      </w:r>
      <w:r w:rsidR="009C4E28" w:rsidRPr="000E4DE7">
        <w:rPr>
          <w:rFonts w:ascii="Arial" w:hAnsi="Arial" w:cs="Arial"/>
          <w:i/>
          <w:iCs/>
          <w:lang w:val="en-US"/>
        </w:rPr>
        <w:tab/>
      </w:r>
      <w:r w:rsidR="001B786F">
        <w:rPr>
          <w:rFonts w:ascii="Arial" w:hAnsi="Arial" w:cs="Arial"/>
          <w:i/>
          <w:iCs/>
          <w:lang w:val="en-US"/>
        </w:rPr>
        <w:tab/>
      </w:r>
    </w:p>
    <w:p w14:paraId="013C40E8" w14:textId="49DDD9EF" w:rsidR="00F42BB1" w:rsidRDefault="006D0F22">
      <w:pPr>
        <w:spacing w:after="60"/>
        <w:ind w:left="1985" w:hanging="1985"/>
        <w:rPr>
          <w:rFonts w:ascii="Arial" w:hAnsi="Arial" w:cs="Arial"/>
          <w:b/>
          <w:lang w:val="en-US"/>
        </w:rPr>
      </w:pPr>
      <w:r w:rsidRPr="006C00A1">
        <w:rPr>
          <w:noProof/>
          <w:lang w:eastAsia="zh-CN"/>
        </w:rPr>
        <w:drawing>
          <wp:anchor distT="0" distB="0" distL="114300" distR="114300" simplePos="0" relativeHeight="251659264" behindDoc="0" locked="0" layoutInCell="1" allowOverlap="1" wp14:anchorId="164B43FA" wp14:editId="0B2D4375">
            <wp:simplePos x="0" y="0"/>
            <wp:positionH relativeFrom="margin">
              <wp:posOffset>-635</wp:posOffset>
            </wp:positionH>
            <wp:positionV relativeFrom="paragraph">
              <wp:posOffset>54610</wp:posOffset>
            </wp:positionV>
            <wp:extent cx="1799252" cy="621665"/>
            <wp:effectExtent l="0" t="0" r="0" b="6985"/>
            <wp:wrapNone/>
            <wp:docPr id="1334152291" name="Picture 1"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152291" name="Picture 1" descr="A logo of a company&#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8320" cy="624798"/>
                    </a:xfrm>
                    <a:prstGeom prst="rect">
                      <a:avLst/>
                    </a:prstGeom>
                  </pic:spPr>
                </pic:pic>
              </a:graphicData>
            </a:graphic>
            <wp14:sizeRelH relativeFrom="margin">
              <wp14:pctWidth>0</wp14:pctWidth>
            </wp14:sizeRelH>
            <wp14:sizeRelV relativeFrom="margin">
              <wp14:pctHeight>0</wp14:pctHeight>
            </wp14:sizeRelV>
          </wp:anchor>
        </w:drawing>
      </w:r>
    </w:p>
    <w:p w14:paraId="3C3ECA3C" w14:textId="1535BE9A" w:rsidR="006D0F22" w:rsidRDefault="006D0F22">
      <w:pPr>
        <w:spacing w:after="60"/>
        <w:ind w:left="1985" w:hanging="1985"/>
        <w:rPr>
          <w:rFonts w:ascii="Arial" w:hAnsi="Arial" w:cs="Arial"/>
          <w:b/>
          <w:lang w:val="en-US"/>
        </w:rPr>
      </w:pPr>
    </w:p>
    <w:p w14:paraId="101380E1" w14:textId="77777777" w:rsidR="006D0F22" w:rsidRDefault="006D0F22">
      <w:pPr>
        <w:spacing w:after="60"/>
        <w:ind w:left="1985" w:hanging="1985"/>
        <w:rPr>
          <w:rFonts w:ascii="Arial" w:hAnsi="Arial" w:cs="Arial"/>
          <w:b/>
          <w:lang w:val="en-US"/>
        </w:rPr>
      </w:pPr>
    </w:p>
    <w:p w14:paraId="64C5C197" w14:textId="77777777" w:rsidR="006D0F22" w:rsidRDefault="006D0F22">
      <w:pPr>
        <w:spacing w:after="60"/>
        <w:ind w:left="1985" w:hanging="1985"/>
        <w:rPr>
          <w:rFonts w:ascii="Arial" w:hAnsi="Arial" w:cs="Arial"/>
          <w:b/>
          <w:lang w:val="en-US"/>
        </w:rPr>
      </w:pPr>
    </w:p>
    <w:p w14:paraId="7F92AF70" w14:textId="784D4B5D" w:rsidR="00463675" w:rsidRPr="003C43CD" w:rsidRDefault="00463675" w:rsidP="005D5ADC">
      <w:pPr>
        <w:spacing w:after="60"/>
        <w:ind w:left="1985" w:hanging="1985"/>
        <w:rPr>
          <w:rFonts w:ascii="Arial" w:hAnsi="Arial" w:cs="Arial"/>
          <w:b/>
          <w:lang w:val="en-US"/>
        </w:rPr>
      </w:pPr>
      <w:r w:rsidRPr="000E4DE7">
        <w:rPr>
          <w:rFonts w:ascii="Arial" w:hAnsi="Arial" w:cs="Arial"/>
          <w:b/>
          <w:lang w:val="en-US"/>
        </w:rPr>
        <w:t>Title:</w:t>
      </w:r>
      <w:r w:rsidRPr="000E4DE7">
        <w:rPr>
          <w:rFonts w:ascii="Arial" w:hAnsi="Arial" w:cs="Arial"/>
          <w:b/>
          <w:lang w:val="en-US"/>
        </w:rPr>
        <w:tab/>
      </w:r>
      <w:r w:rsidR="00783B9B" w:rsidRPr="003C43CD">
        <w:rPr>
          <w:rFonts w:ascii="Arial" w:hAnsi="Arial" w:cs="Arial"/>
          <w:b/>
          <w:lang w:val="en-US"/>
        </w:rPr>
        <w:t xml:space="preserve">LS on </w:t>
      </w:r>
      <w:r w:rsidR="00B4647C">
        <w:rPr>
          <w:rFonts w:ascii="Arial" w:hAnsi="Arial" w:cs="Arial"/>
          <w:b/>
          <w:lang w:val="en-US"/>
        </w:rPr>
        <w:t>NTN RAN4</w:t>
      </w:r>
      <w:r w:rsidR="00F967AD">
        <w:rPr>
          <w:rFonts w:ascii="Arial" w:hAnsi="Arial" w:cs="Arial"/>
          <w:b/>
          <w:lang w:val="en-US"/>
        </w:rPr>
        <w:t>-led</w:t>
      </w:r>
      <w:r w:rsidR="00B4647C">
        <w:rPr>
          <w:rFonts w:ascii="Arial" w:hAnsi="Arial" w:cs="Arial"/>
          <w:b/>
          <w:lang w:val="en-US"/>
        </w:rPr>
        <w:t xml:space="preserve"> </w:t>
      </w:r>
      <w:r w:rsidR="00AB69C0">
        <w:rPr>
          <w:rFonts w:ascii="Arial" w:hAnsi="Arial" w:cs="Arial"/>
          <w:b/>
          <w:lang w:val="en-US"/>
        </w:rPr>
        <w:t xml:space="preserve">remaining </w:t>
      </w:r>
      <w:r w:rsidR="00783B9B" w:rsidRPr="003C43CD">
        <w:rPr>
          <w:rFonts w:ascii="Arial" w:hAnsi="Arial" w:cs="Arial"/>
          <w:b/>
          <w:lang w:val="en-US"/>
        </w:rPr>
        <w:t>Rel-1</w:t>
      </w:r>
      <w:r w:rsidR="00542111">
        <w:rPr>
          <w:rFonts w:ascii="Arial" w:hAnsi="Arial" w:cs="Arial"/>
          <w:b/>
          <w:lang w:val="en-US"/>
        </w:rPr>
        <w:t>8</w:t>
      </w:r>
      <w:r w:rsidR="006B10C7">
        <w:rPr>
          <w:rFonts w:ascii="Arial" w:hAnsi="Arial" w:cs="Arial"/>
          <w:b/>
          <w:lang w:val="en-US"/>
        </w:rPr>
        <w:t xml:space="preserve"> work and Rel-19</w:t>
      </w:r>
      <w:r w:rsidR="00C712C4" w:rsidRPr="003C43CD">
        <w:rPr>
          <w:rFonts w:ascii="Arial" w:hAnsi="Arial" w:cs="Arial"/>
          <w:b/>
          <w:lang w:val="en-US"/>
        </w:rPr>
        <w:t xml:space="preserve"> package</w:t>
      </w:r>
    </w:p>
    <w:p w14:paraId="3D301D2D" w14:textId="5314AF47" w:rsidR="00463675" w:rsidRPr="000E4DE7" w:rsidRDefault="00463675">
      <w:pPr>
        <w:spacing w:after="60"/>
        <w:ind w:left="1985" w:hanging="1985"/>
        <w:rPr>
          <w:rFonts w:ascii="Arial" w:hAnsi="Arial" w:cs="Arial"/>
          <w:bCs/>
          <w:lang w:val="en-US"/>
        </w:rPr>
      </w:pPr>
      <w:r w:rsidRPr="000E4DE7">
        <w:rPr>
          <w:rFonts w:ascii="Arial" w:hAnsi="Arial" w:cs="Arial"/>
          <w:b/>
          <w:lang w:val="en-US"/>
        </w:rPr>
        <w:t>Source:</w:t>
      </w:r>
      <w:r w:rsidRPr="000E4DE7">
        <w:rPr>
          <w:rFonts w:ascii="Arial" w:hAnsi="Arial" w:cs="Arial"/>
          <w:bCs/>
          <w:lang w:val="en-US"/>
        </w:rPr>
        <w:tab/>
      </w:r>
      <w:r w:rsidR="00783B9B">
        <w:rPr>
          <w:rFonts w:ascii="Arial" w:hAnsi="Arial" w:cs="Arial"/>
          <w:bCs/>
          <w:lang w:val="en-US"/>
        </w:rPr>
        <w:t>GSOA Standards Working Group</w:t>
      </w:r>
    </w:p>
    <w:p w14:paraId="6E22C081" w14:textId="37FBA8DA" w:rsidR="005D5ADC" w:rsidRPr="000E4DE7" w:rsidRDefault="00463675">
      <w:pPr>
        <w:spacing w:after="60"/>
        <w:ind w:left="1985" w:hanging="1985"/>
        <w:rPr>
          <w:rFonts w:ascii="Arial" w:hAnsi="Arial" w:cs="Arial"/>
          <w:b/>
          <w:lang w:val="en-US"/>
        </w:rPr>
      </w:pPr>
      <w:r w:rsidRPr="000E4DE7">
        <w:rPr>
          <w:rFonts w:ascii="Arial" w:hAnsi="Arial" w:cs="Arial"/>
          <w:b/>
          <w:lang w:val="en-US"/>
        </w:rPr>
        <w:t>To:</w:t>
      </w:r>
      <w:r w:rsidRPr="000E4DE7">
        <w:rPr>
          <w:rFonts w:ascii="Arial" w:hAnsi="Arial" w:cs="Arial"/>
          <w:bCs/>
          <w:lang w:val="en-US"/>
        </w:rPr>
        <w:tab/>
      </w:r>
      <w:r w:rsidR="00A960C3" w:rsidRPr="000E4DE7">
        <w:rPr>
          <w:rFonts w:ascii="Arial" w:hAnsi="Arial" w:cs="Arial"/>
          <w:bCs/>
          <w:color w:val="000000"/>
          <w:lang w:val="en-US"/>
        </w:rPr>
        <w:t xml:space="preserve">3GPP </w:t>
      </w:r>
      <w:r w:rsidR="00B362F0" w:rsidRPr="000E4DE7">
        <w:rPr>
          <w:rFonts w:ascii="Arial" w:hAnsi="Arial" w:cs="Arial"/>
          <w:bCs/>
          <w:color w:val="000000"/>
          <w:lang w:val="en-US"/>
        </w:rPr>
        <w:t xml:space="preserve">TSG </w:t>
      </w:r>
      <w:r w:rsidR="00A960C3" w:rsidRPr="000E4DE7">
        <w:rPr>
          <w:rFonts w:ascii="Arial" w:hAnsi="Arial" w:cs="Arial"/>
          <w:bCs/>
          <w:color w:val="000000"/>
          <w:lang w:val="en-US"/>
        </w:rPr>
        <w:t>RAN</w:t>
      </w:r>
    </w:p>
    <w:p w14:paraId="0BA1AF3E" w14:textId="6DA1AACF" w:rsidR="00463675" w:rsidRPr="000E4DE7" w:rsidRDefault="00463675">
      <w:pPr>
        <w:spacing w:after="60"/>
        <w:ind w:left="1985" w:hanging="1985"/>
        <w:rPr>
          <w:rFonts w:ascii="Arial" w:hAnsi="Arial" w:cs="Arial"/>
          <w:bCs/>
          <w:lang w:val="en-US"/>
        </w:rPr>
      </w:pPr>
      <w:r w:rsidRPr="000E4DE7">
        <w:rPr>
          <w:rFonts w:ascii="Arial" w:hAnsi="Arial" w:cs="Arial"/>
          <w:b/>
          <w:lang w:val="en-US"/>
        </w:rPr>
        <w:t>Cc:</w:t>
      </w:r>
      <w:r w:rsidRPr="000E4DE7">
        <w:rPr>
          <w:rFonts w:ascii="Arial" w:hAnsi="Arial" w:cs="Arial"/>
          <w:bCs/>
          <w:lang w:val="en-US"/>
        </w:rPr>
        <w:tab/>
      </w:r>
    </w:p>
    <w:p w14:paraId="4A1999AF" w14:textId="03E55D60" w:rsidR="00463675" w:rsidRPr="000E4DE7" w:rsidRDefault="00463675">
      <w:pPr>
        <w:tabs>
          <w:tab w:val="left" w:pos="2268"/>
        </w:tabs>
        <w:rPr>
          <w:rFonts w:ascii="Arial" w:hAnsi="Arial" w:cs="Arial"/>
          <w:bCs/>
          <w:lang w:val="en-US"/>
        </w:rPr>
      </w:pPr>
      <w:r w:rsidRPr="000E4DE7">
        <w:rPr>
          <w:rFonts w:ascii="Arial" w:hAnsi="Arial" w:cs="Arial"/>
          <w:b/>
          <w:lang w:val="en-US"/>
        </w:rPr>
        <w:t>Contact Person</w:t>
      </w:r>
      <w:r w:rsidR="00783B9B">
        <w:rPr>
          <w:rFonts w:ascii="Arial" w:hAnsi="Arial" w:cs="Arial"/>
          <w:b/>
          <w:lang w:val="en-US"/>
        </w:rPr>
        <w:t>s</w:t>
      </w:r>
      <w:r w:rsidRPr="000E4DE7">
        <w:rPr>
          <w:rFonts w:ascii="Arial" w:hAnsi="Arial" w:cs="Arial"/>
          <w:b/>
          <w:lang w:val="en-US"/>
        </w:rPr>
        <w:t>:</w:t>
      </w:r>
    </w:p>
    <w:p w14:paraId="5329B29A" w14:textId="632A1E44" w:rsidR="00463675" w:rsidRPr="000E4DE7" w:rsidRDefault="00463675" w:rsidP="001B786F">
      <w:pPr>
        <w:pStyle w:val="Heading4"/>
        <w:ind w:left="1985"/>
        <w:rPr>
          <w:rFonts w:cs="Arial"/>
          <w:b w:val="0"/>
          <w:bCs/>
          <w:lang w:val="en-US"/>
        </w:rPr>
      </w:pPr>
      <w:r w:rsidRPr="000E4DE7">
        <w:rPr>
          <w:rFonts w:cs="Arial"/>
          <w:lang w:val="en-US"/>
        </w:rPr>
        <w:t>Name:</w:t>
      </w:r>
      <w:r w:rsidR="00847EEA" w:rsidRPr="000E4DE7">
        <w:rPr>
          <w:rFonts w:cs="Arial"/>
          <w:lang w:val="en-US"/>
        </w:rPr>
        <w:t xml:space="preserve"> </w:t>
      </w:r>
      <w:r w:rsidR="001F2FBA">
        <w:rPr>
          <w:rFonts w:cs="Arial"/>
          <w:lang w:val="en-US"/>
        </w:rPr>
        <w:t>Isabelle Mauro</w:t>
      </w:r>
    </w:p>
    <w:p w14:paraId="01B5AA98" w14:textId="337BFFA5" w:rsidR="00463675" w:rsidRPr="001B786F" w:rsidRDefault="00463675" w:rsidP="001B786F">
      <w:pPr>
        <w:pStyle w:val="Heading7"/>
        <w:ind w:left="1985"/>
        <w:rPr>
          <w:rFonts w:cs="Arial"/>
          <w:b w:val="0"/>
          <w:bCs/>
          <w:lang w:val="de-DE"/>
        </w:rPr>
      </w:pPr>
      <w:r w:rsidRPr="001B786F">
        <w:rPr>
          <w:rFonts w:cs="Arial"/>
          <w:lang w:val="de-DE"/>
        </w:rPr>
        <w:t>E-mail Address:</w:t>
      </w:r>
      <w:r w:rsidR="003C43CD" w:rsidRPr="003C43CD">
        <w:t xml:space="preserve"> </w:t>
      </w:r>
      <w:r w:rsidR="001F2FBA" w:rsidRPr="001F2FBA">
        <w:t>dg@gsoasatellite.com</w:t>
      </w:r>
    </w:p>
    <w:p w14:paraId="4403C311" w14:textId="77777777" w:rsidR="001B786F" w:rsidRDefault="001B786F" w:rsidP="005634AC">
      <w:pPr>
        <w:spacing w:line="140" w:lineRule="exact"/>
        <w:ind w:left="1987"/>
        <w:rPr>
          <w:lang w:val="de-DE"/>
        </w:rPr>
      </w:pPr>
    </w:p>
    <w:p w14:paraId="74C47521" w14:textId="370B355C" w:rsidR="001B786F" w:rsidRPr="000E4DE7" w:rsidRDefault="001B786F" w:rsidP="001B786F">
      <w:pPr>
        <w:pStyle w:val="Heading4"/>
        <w:ind w:left="1985"/>
        <w:rPr>
          <w:rFonts w:cs="Arial"/>
          <w:b w:val="0"/>
          <w:bCs/>
          <w:lang w:val="en-US"/>
        </w:rPr>
      </w:pPr>
      <w:r w:rsidRPr="000E4DE7">
        <w:rPr>
          <w:rFonts w:cs="Arial"/>
          <w:lang w:val="en-US"/>
        </w:rPr>
        <w:t xml:space="preserve">Name: </w:t>
      </w:r>
      <w:r w:rsidR="001F2FBA">
        <w:rPr>
          <w:rFonts w:cs="Arial"/>
          <w:b w:val="0"/>
          <w:bCs/>
          <w:lang w:val="en-US"/>
        </w:rPr>
        <w:t>Munira Jaffar</w:t>
      </w:r>
    </w:p>
    <w:p w14:paraId="2FCE68C7" w14:textId="440ACAC9" w:rsidR="001B786F" w:rsidRDefault="001B786F" w:rsidP="001B786F">
      <w:pPr>
        <w:pStyle w:val="Heading7"/>
        <w:ind w:left="1985"/>
        <w:rPr>
          <w:rFonts w:cs="Arial"/>
          <w:b w:val="0"/>
          <w:bCs/>
        </w:rPr>
      </w:pPr>
      <w:r w:rsidRPr="001B786F">
        <w:rPr>
          <w:rFonts w:cs="Arial"/>
        </w:rPr>
        <w:t xml:space="preserve">E-mail </w:t>
      </w:r>
      <w:proofErr w:type="gramStart"/>
      <w:r w:rsidRPr="001B786F">
        <w:rPr>
          <w:rFonts w:cs="Arial"/>
        </w:rPr>
        <w:t>Address:</w:t>
      </w:r>
      <w:r w:rsidR="001F2FBA">
        <w:t>Munira.Jaffar@EchoStar.com</w:t>
      </w:r>
      <w:proofErr w:type="gramEnd"/>
    </w:p>
    <w:p w14:paraId="0B2E9FC4" w14:textId="2E458436" w:rsidR="00463675" w:rsidRPr="000E4DE7" w:rsidRDefault="00463675">
      <w:pPr>
        <w:pBdr>
          <w:bottom w:val="single" w:sz="4" w:space="1" w:color="auto"/>
        </w:pBdr>
        <w:rPr>
          <w:rFonts w:ascii="Arial" w:hAnsi="Arial" w:cs="Arial"/>
          <w:lang w:val="en-US"/>
        </w:rPr>
      </w:pPr>
    </w:p>
    <w:p w14:paraId="16B3E3C5" w14:textId="77777777" w:rsidR="00463675" w:rsidRPr="000E4DE7" w:rsidRDefault="00463675">
      <w:pPr>
        <w:rPr>
          <w:rFonts w:ascii="Arial" w:hAnsi="Arial" w:cs="Arial"/>
          <w:lang w:val="en-US"/>
        </w:rPr>
      </w:pPr>
    </w:p>
    <w:p w14:paraId="0E35AD93" w14:textId="77777777" w:rsidR="00463675" w:rsidRPr="000E4DE7" w:rsidRDefault="00463675" w:rsidP="00B25138">
      <w:pPr>
        <w:spacing w:after="240" w:line="276" w:lineRule="auto"/>
        <w:ind w:right="367"/>
        <w:jc w:val="both"/>
        <w:rPr>
          <w:rFonts w:ascii="Arial" w:hAnsi="Arial" w:cs="Arial"/>
          <w:b/>
          <w:lang w:val="en-US"/>
        </w:rPr>
      </w:pPr>
      <w:r w:rsidRPr="000E4DE7">
        <w:rPr>
          <w:rFonts w:ascii="Arial" w:hAnsi="Arial" w:cs="Arial"/>
          <w:b/>
          <w:lang w:val="en-US"/>
        </w:rPr>
        <w:t>1. Overall Description:</w:t>
      </w:r>
    </w:p>
    <w:p w14:paraId="7AA63DAF" w14:textId="72D2E14A" w:rsidR="00783B9B" w:rsidRDefault="00783B9B" w:rsidP="00B25138">
      <w:pPr>
        <w:spacing w:after="240" w:line="276" w:lineRule="auto"/>
        <w:ind w:right="367"/>
        <w:jc w:val="both"/>
        <w:rPr>
          <w:rFonts w:ascii="Arial" w:hAnsi="Arial" w:cs="Arial"/>
          <w:lang w:val="en-US"/>
        </w:rPr>
      </w:pPr>
      <w:r>
        <w:rPr>
          <w:rFonts w:ascii="Arial" w:hAnsi="Arial" w:cs="Arial"/>
          <w:lang w:val="en-US"/>
        </w:rPr>
        <w:t xml:space="preserve">GSOA </w:t>
      </w:r>
      <w:r w:rsidR="003D681F">
        <w:rPr>
          <w:rFonts w:ascii="Arial" w:hAnsi="Arial" w:cs="Arial"/>
          <w:lang w:val="en-US"/>
        </w:rPr>
        <w:t xml:space="preserve">is delighted </w:t>
      </w:r>
      <w:r w:rsidR="005634AC">
        <w:rPr>
          <w:rFonts w:ascii="Arial" w:hAnsi="Arial" w:cs="Arial"/>
          <w:lang w:val="en-US"/>
        </w:rPr>
        <w:t>that</w:t>
      </w:r>
      <w:r w:rsidR="003D681F">
        <w:rPr>
          <w:rFonts w:ascii="Arial" w:hAnsi="Arial" w:cs="Arial"/>
          <w:lang w:val="en-US"/>
        </w:rPr>
        <w:t xml:space="preserve"> Rel-18 NTN standards approaching completion, and </w:t>
      </w:r>
      <w:r w:rsidR="002903EA">
        <w:rPr>
          <w:rFonts w:ascii="Arial" w:hAnsi="Arial" w:cs="Arial"/>
          <w:lang w:val="en-US"/>
        </w:rPr>
        <w:t xml:space="preserve">kindly </w:t>
      </w:r>
      <w:r w:rsidR="003D681F">
        <w:rPr>
          <w:rFonts w:ascii="Arial" w:hAnsi="Arial" w:cs="Arial"/>
          <w:lang w:val="en-US"/>
        </w:rPr>
        <w:t xml:space="preserve">requests </w:t>
      </w:r>
      <w:r w:rsidR="002903EA">
        <w:rPr>
          <w:rFonts w:ascii="Arial" w:hAnsi="Arial" w:cs="Arial"/>
          <w:lang w:val="en-US"/>
        </w:rPr>
        <w:t xml:space="preserve">that </w:t>
      </w:r>
      <w:r w:rsidR="003D681F">
        <w:rPr>
          <w:rFonts w:ascii="Arial" w:hAnsi="Arial" w:cs="Arial"/>
          <w:lang w:val="en-US"/>
        </w:rPr>
        <w:t xml:space="preserve">the following aspects </w:t>
      </w:r>
      <w:r w:rsidR="003F0E7A">
        <w:rPr>
          <w:rFonts w:ascii="Arial" w:hAnsi="Arial" w:cs="Arial"/>
          <w:lang w:val="en-US"/>
        </w:rPr>
        <w:t xml:space="preserve">be </w:t>
      </w:r>
      <w:r w:rsidR="003D681F">
        <w:rPr>
          <w:rFonts w:ascii="Arial" w:hAnsi="Arial" w:cs="Arial"/>
          <w:lang w:val="en-US"/>
        </w:rPr>
        <w:t xml:space="preserve">taken into consideration in </w:t>
      </w:r>
      <w:r w:rsidR="002903EA">
        <w:rPr>
          <w:rFonts w:ascii="Arial" w:hAnsi="Arial" w:cs="Arial"/>
          <w:lang w:val="en-US"/>
        </w:rPr>
        <w:t xml:space="preserve">the definition of </w:t>
      </w:r>
      <w:r w:rsidR="003D681F">
        <w:rPr>
          <w:rFonts w:ascii="Arial" w:hAnsi="Arial" w:cs="Arial"/>
          <w:lang w:val="en-US"/>
        </w:rPr>
        <w:t>the remaining RAN4</w:t>
      </w:r>
      <w:r w:rsidR="005C50FC">
        <w:rPr>
          <w:rFonts w:ascii="Arial" w:hAnsi="Arial" w:cs="Arial"/>
          <w:lang w:val="en-US"/>
        </w:rPr>
        <w:t>-lead</w:t>
      </w:r>
      <w:r w:rsidR="003D681F">
        <w:rPr>
          <w:rFonts w:ascii="Arial" w:hAnsi="Arial" w:cs="Arial"/>
          <w:lang w:val="en-US"/>
        </w:rPr>
        <w:t xml:space="preserve"> packages for Rel-19</w:t>
      </w:r>
      <w:r w:rsidR="002903EA">
        <w:rPr>
          <w:rFonts w:ascii="Arial" w:hAnsi="Arial" w:cs="Arial"/>
          <w:lang w:val="en-US"/>
        </w:rPr>
        <w:t>.</w:t>
      </w:r>
    </w:p>
    <w:p w14:paraId="082978B3" w14:textId="73C88708" w:rsidR="002951BE" w:rsidRPr="002903EA" w:rsidRDefault="002903EA" w:rsidP="002903EA">
      <w:pPr>
        <w:spacing w:after="240" w:line="276" w:lineRule="auto"/>
        <w:ind w:right="367"/>
        <w:jc w:val="both"/>
        <w:rPr>
          <w:rFonts w:ascii="Arial" w:hAnsi="Arial" w:cs="Arial"/>
          <w:lang w:val="en-US"/>
        </w:rPr>
      </w:pPr>
      <w:r>
        <w:rPr>
          <w:rFonts w:ascii="Arial" w:hAnsi="Arial" w:cs="Arial"/>
          <w:b/>
          <w:bCs/>
          <w:lang w:val="en-US"/>
        </w:rPr>
        <w:t>1.1</w:t>
      </w:r>
      <w:r>
        <w:rPr>
          <w:rFonts w:ascii="Arial" w:hAnsi="Arial" w:cs="Arial"/>
          <w:b/>
          <w:bCs/>
          <w:lang w:val="en-US"/>
        </w:rPr>
        <w:tab/>
      </w:r>
      <w:r w:rsidR="00B62389" w:rsidRPr="002903EA">
        <w:rPr>
          <w:rFonts w:ascii="Arial" w:hAnsi="Arial" w:cs="Arial"/>
          <w:b/>
          <w:bCs/>
          <w:lang w:val="en-US"/>
        </w:rPr>
        <w:t>Mobile VSAT</w:t>
      </w:r>
      <w:r w:rsidR="002951BE" w:rsidRPr="002903EA">
        <w:rPr>
          <w:rFonts w:ascii="Arial" w:hAnsi="Arial" w:cs="Arial"/>
          <w:b/>
          <w:bCs/>
          <w:lang w:val="en-US"/>
        </w:rPr>
        <w:t xml:space="preserve"> support</w:t>
      </w:r>
    </w:p>
    <w:p w14:paraId="0FC1DBD6" w14:textId="14119A29" w:rsidR="005C50FC" w:rsidRPr="005C50FC" w:rsidRDefault="002951BE" w:rsidP="005C50FC">
      <w:pPr>
        <w:pStyle w:val="ListParagraph"/>
        <w:numPr>
          <w:ilvl w:val="1"/>
          <w:numId w:val="22"/>
        </w:numPr>
        <w:spacing w:after="240" w:line="276" w:lineRule="auto"/>
        <w:ind w:left="1080" w:right="367"/>
        <w:jc w:val="both"/>
        <w:rPr>
          <w:rFonts w:ascii="Arial" w:hAnsi="Arial" w:cs="Arial"/>
          <w:lang w:val="en-US"/>
        </w:rPr>
      </w:pPr>
      <w:r w:rsidRPr="00FC5B0E">
        <w:rPr>
          <w:rFonts w:ascii="Arial" w:hAnsi="Arial" w:cs="Arial"/>
          <w:lang w:val="en-US"/>
        </w:rPr>
        <w:t>Mobile VSATs –</w:t>
      </w:r>
      <w:r w:rsidR="00594418">
        <w:rPr>
          <w:rFonts w:ascii="Arial" w:hAnsi="Arial" w:cs="Arial"/>
          <w:lang w:val="en-US"/>
        </w:rPr>
        <w:t xml:space="preserve"> or </w:t>
      </w:r>
      <w:r w:rsidRPr="00FC5B0E">
        <w:rPr>
          <w:rFonts w:ascii="Arial" w:hAnsi="Arial" w:cs="Arial"/>
          <w:lang w:val="en-US"/>
        </w:rPr>
        <w:t xml:space="preserve">ESIMs (Earth Stations in Motion) in ITU terminology </w:t>
      </w:r>
      <w:r w:rsidR="003F0E7A" w:rsidRPr="00FC5B0E">
        <w:rPr>
          <w:rFonts w:ascii="Arial" w:hAnsi="Arial" w:cs="Arial"/>
          <w:lang w:val="en-US"/>
        </w:rPr>
        <w:t>–</w:t>
      </w:r>
      <w:r w:rsidRPr="00FC5B0E">
        <w:rPr>
          <w:rFonts w:ascii="Arial" w:hAnsi="Arial" w:cs="Arial"/>
          <w:lang w:val="en-US"/>
        </w:rPr>
        <w:t xml:space="preserve"> </w:t>
      </w:r>
      <w:r w:rsidR="005C50FC">
        <w:rPr>
          <w:rFonts w:ascii="Arial" w:hAnsi="Arial" w:cs="Arial"/>
          <w:lang w:val="en-US"/>
        </w:rPr>
        <w:t xml:space="preserve">are an important use case for many </w:t>
      </w:r>
      <w:r w:rsidR="00594418">
        <w:rPr>
          <w:rFonts w:ascii="Arial" w:hAnsi="Arial" w:cs="Arial"/>
          <w:lang w:val="en-US"/>
        </w:rPr>
        <w:t xml:space="preserve">industry </w:t>
      </w:r>
      <w:r w:rsidR="005C50FC">
        <w:rPr>
          <w:rFonts w:ascii="Arial" w:hAnsi="Arial" w:cs="Arial"/>
          <w:lang w:val="en-US"/>
        </w:rPr>
        <w:t>verticals being served by satellite connectivity</w:t>
      </w:r>
      <w:r w:rsidR="002903EA">
        <w:rPr>
          <w:rFonts w:ascii="Arial" w:hAnsi="Arial" w:cs="Arial"/>
          <w:lang w:val="en-US"/>
        </w:rPr>
        <w:t>,</w:t>
      </w:r>
      <w:r w:rsidR="005C50FC">
        <w:rPr>
          <w:rFonts w:ascii="Arial" w:hAnsi="Arial" w:cs="Arial"/>
          <w:lang w:val="en-US"/>
        </w:rPr>
        <w:t xml:space="preserve"> including aviation, automotive, rail</w:t>
      </w:r>
      <w:r w:rsidR="00594418">
        <w:rPr>
          <w:rFonts w:ascii="Arial" w:hAnsi="Arial" w:cs="Arial"/>
          <w:lang w:val="en-US"/>
        </w:rPr>
        <w:t xml:space="preserve"> and maritime.</w:t>
      </w:r>
      <w:r w:rsidR="00A07A75">
        <w:rPr>
          <w:rFonts w:ascii="Arial" w:hAnsi="Arial" w:cs="Arial"/>
          <w:lang w:val="en-US"/>
        </w:rPr>
        <w:t xml:space="preserve"> </w:t>
      </w:r>
    </w:p>
    <w:p w14:paraId="5FEBDAF9" w14:textId="5C15238F" w:rsidR="005C50FC" w:rsidRDefault="005C50FC" w:rsidP="005C50FC">
      <w:pPr>
        <w:pStyle w:val="ListParagraph"/>
        <w:numPr>
          <w:ilvl w:val="1"/>
          <w:numId w:val="22"/>
        </w:numPr>
        <w:spacing w:after="240" w:line="276" w:lineRule="auto"/>
        <w:ind w:left="1080" w:right="367"/>
        <w:jc w:val="both"/>
        <w:rPr>
          <w:rFonts w:ascii="Arial" w:hAnsi="Arial" w:cs="Arial"/>
          <w:lang w:val="en-US"/>
        </w:rPr>
      </w:pPr>
      <w:r>
        <w:rPr>
          <w:rFonts w:ascii="Arial" w:hAnsi="Arial" w:cs="Arial"/>
          <w:lang w:val="en-US"/>
        </w:rPr>
        <w:t>Mobile VSAT</w:t>
      </w:r>
      <w:r w:rsidR="00594418">
        <w:rPr>
          <w:rFonts w:ascii="Arial" w:hAnsi="Arial" w:cs="Arial"/>
          <w:lang w:val="en-US"/>
        </w:rPr>
        <w:t>s</w:t>
      </w:r>
      <w:r>
        <w:rPr>
          <w:rFonts w:ascii="Arial" w:hAnsi="Arial" w:cs="Arial"/>
          <w:lang w:val="en-US"/>
        </w:rPr>
        <w:t xml:space="preserve"> </w:t>
      </w:r>
      <w:r w:rsidR="008107A7">
        <w:rPr>
          <w:rFonts w:ascii="Arial" w:hAnsi="Arial" w:cs="Arial"/>
          <w:lang w:val="en-US"/>
        </w:rPr>
        <w:t>are</w:t>
      </w:r>
      <w:r w:rsidR="009C54FA">
        <w:rPr>
          <w:rFonts w:ascii="Arial" w:hAnsi="Arial" w:cs="Arial"/>
          <w:lang w:val="en-US"/>
        </w:rPr>
        <w:t xml:space="preserve"> already </w:t>
      </w:r>
      <w:r w:rsidR="00E11CB3">
        <w:rPr>
          <w:rFonts w:ascii="Arial" w:hAnsi="Arial" w:cs="Arial"/>
          <w:lang w:val="en-US"/>
        </w:rPr>
        <w:t xml:space="preserve">addressed for GSO </w:t>
      </w:r>
      <w:r w:rsidR="00CD60D0" w:rsidRPr="00CD60D0">
        <w:rPr>
          <w:rFonts w:ascii="Arial" w:hAnsi="Arial" w:cs="Arial"/>
          <w:lang w:val="en-US"/>
        </w:rPr>
        <w:t xml:space="preserve">within the scope of Rel-18 </w:t>
      </w:r>
      <w:r w:rsidR="00E11CB3">
        <w:rPr>
          <w:rFonts w:ascii="Arial" w:hAnsi="Arial" w:cs="Arial"/>
          <w:lang w:val="en-US"/>
        </w:rPr>
        <w:t xml:space="preserve">but </w:t>
      </w:r>
      <w:r w:rsidR="00B62389" w:rsidRPr="00FC5B0E">
        <w:rPr>
          <w:rFonts w:ascii="Arial" w:hAnsi="Arial" w:cs="Arial"/>
          <w:lang w:val="en-US"/>
        </w:rPr>
        <w:t xml:space="preserve">not </w:t>
      </w:r>
      <w:r w:rsidR="007C3379">
        <w:rPr>
          <w:rFonts w:ascii="Arial" w:hAnsi="Arial" w:cs="Arial"/>
          <w:lang w:val="en-US"/>
        </w:rPr>
        <w:t xml:space="preserve">yet </w:t>
      </w:r>
      <w:r w:rsidR="00B62389" w:rsidRPr="00FC5B0E">
        <w:rPr>
          <w:rFonts w:ascii="Arial" w:hAnsi="Arial" w:cs="Arial"/>
          <w:lang w:val="en-US"/>
        </w:rPr>
        <w:t xml:space="preserve">supported </w:t>
      </w:r>
      <w:r w:rsidR="007C3379">
        <w:rPr>
          <w:rFonts w:ascii="Arial" w:hAnsi="Arial" w:cs="Arial"/>
          <w:lang w:val="en-US"/>
        </w:rPr>
        <w:t xml:space="preserve">for NGSO </w:t>
      </w:r>
      <w:r w:rsidR="00B62389" w:rsidRPr="00FC5B0E">
        <w:rPr>
          <w:rFonts w:ascii="Arial" w:hAnsi="Arial" w:cs="Arial"/>
          <w:lang w:val="en-US"/>
        </w:rPr>
        <w:t xml:space="preserve">on the basis of a historical regulatory restriction in the Ka band. This restriction was </w:t>
      </w:r>
      <w:r w:rsidR="00824A55">
        <w:rPr>
          <w:rFonts w:ascii="Arial" w:hAnsi="Arial" w:cs="Arial"/>
          <w:lang w:val="en-US"/>
        </w:rPr>
        <w:t xml:space="preserve">recently </w:t>
      </w:r>
      <w:r w:rsidR="00594418">
        <w:rPr>
          <w:rFonts w:ascii="Arial" w:hAnsi="Arial" w:cs="Arial"/>
          <w:lang w:val="en-US"/>
        </w:rPr>
        <w:t xml:space="preserve">lifted </w:t>
      </w:r>
      <w:r w:rsidR="00B62389" w:rsidRPr="00FC5B0E">
        <w:rPr>
          <w:rFonts w:ascii="Arial" w:hAnsi="Arial" w:cs="Arial"/>
          <w:lang w:val="en-US"/>
        </w:rPr>
        <w:t>at WRC-23</w:t>
      </w:r>
      <w:r>
        <w:rPr>
          <w:rFonts w:ascii="Arial" w:hAnsi="Arial" w:cs="Arial"/>
          <w:lang w:val="en-US"/>
        </w:rPr>
        <w:t xml:space="preserve"> as follows:</w:t>
      </w:r>
      <w:r w:rsidR="006D0F22">
        <w:rPr>
          <w:rFonts w:ascii="Arial" w:hAnsi="Arial" w:cs="Arial"/>
          <w:lang w:val="en-US"/>
        </w:rPr>
        <w:t xml:space="preserve"> </w:t>
      </w:r>
    </w:p>
    <w:p w14:paraId="4429C02D" w14:textId="5B41CCBC" w:rsidR="00B62389" w:rsidRDefault="00B62389" w:rsidP="005634AC">
      <w:pPr>
        <w:pStyle w:val="ListParagraph"/>
        <w:numPr>
          <w:ilvl w:val="2"/>
          <w:numId w:val="22"/>
        </w:numPr>
        <w:spacing w:after="240" w:line="276" w:lineRule="auto"/>
        <w:ind w:left="1350" w:right="360" w:hanging="270"/>
        <w:jc w:val="both"/>
        <w:rPr>
          <w:rFonts w:ascii="Arial" w:hAnsi="Arial" w:cs="Arial"/>
          <w:lang w:val="en-US"/>
        </w:rPr>
      </w:pPr>
      <w:r w:rsidRPr="005C50FC">
        <w:rPr>
          <w:rFonts w:ascii="Arial" w:hAnsi="Arial" w:cs="Arial"/>
          <w:b/>
          <w:bCs/>
          <w:lang w:val="en-US"/>
        </w:rPr>
        <w:t>ESIM (</w:t>
      </w:r>
      <w:r w:rsidR="003F0E7A">
        <w:rPr>
          <w:rFonts w:ascii="Arial" w:hAnsi="Arial" w:cs="Arial"/>
          <w:b/>
          <w:bCs/>
          <w:lang w:val="en-US"/>
        </w:rPr>
        <w:t xml:space="preserve">WRC-23 </w:t>
      </w:r>
      <w:r w:rsidRPr="005C50FC">
        <w:rPr>
          <w:rFonts w:ascii="Arial" w:hAnsi="Arial" w:cs="Arial"/>
          <w:b/>
          <w:bCs/>
          <w:lang w:val="en-US"/>
        </w:rPr>
        <w:t>AI</w:t>
      </w:r>
      <w:r w:rsidR="003F0E7A">
        <w:rPr>
          <w:rFonts w:ascii="Arial" w:hAnsi="Arial" w:cs="Arial"/>
          <w:b/>
          <w:bCs/>
          <w:lang w:val="en-US"/>
        </w:rPr>
        <w:t>s</w:t>
      </w:r>
      <w:r w:rsidRPr="005C50FC">
        <w:rPr>
          <w:rFonts w:ascii="Arial" w:hAnsi="Arial" w:cs="Arial"/>
          <w:b/>
          <w:bCs/>
          <w:lang w:val="en-US"/>
        </w:rPr>
        <w:t xml:space="preserve"> 1.15</w:t>
      </w:r>
      <w:r w:rsidR="003F0E7A">
        <w:rPr>
          <w:rFonts w:ascii="Arial" w:hAnsi="Arial" w:cs="Arial"/>
          <w:b/>
          <w:bCs/>
          <w:lang w:val="en-US"/>
        </w:rPr>
        <w:t xml:space="preserve"> and </w:t>
      </w:r>
      <w:r w:rsidRPr="005C50FC">
        <w:rPr>
          <w:rFonts w:ascii="Arial" w:hAnsi="Arial" w:cs="Arial"/>
          <w:b/>
          <w:bCs/>
          <w:lang w:val="en-US"/>
        </w:rPr>
        <w:t>1.16):</w:t>
      </w:r>
      <w:r w:rsidRPr="005C50FC">
        <w:rPr>
          <w:rFonts w:ascii="Arial" w:hAnsi="Arial" w:cs="Arial"/>
          <w:lang w:val="en-US"/>
        </w:rPr>
        <w:t xml:space="preserve"> For each of these, a Resolution </w:t>
      </w:r>
      <w:r w:rsidR="003F0E7A">
        <w:rPr>
          <w:rFonts w:ascii="Arial" w:hAnsi="Arial" w:cs="Arial"/>
          <w:lang w:val="en-US"/>
        </w:rPr>
        <w:t xml:space="preserve">(Res. 121 (WRC-23) for AI 1.15 and Res. 123 (WRC-23) for AI 1.16, respectively) </w:t>
      </w:r>
      <w:r w:rsidRPr="005C50FC">
        <w:rPr>
          <w:rFonts w:ascii="Arial" w:hAnsi="Arial" w:cs="Arial"/>
          <w:lang w:val="en-US"/>
        </w:rPr>
        <w:t xml:space="preserve">was approved under which aeronautical </w:t>
      </w:r>
      <w:r w:rsidR="003F0E7A">
        <w:rPr>
          <w:rFonts w:ascii="Arial" w:hAnsi="Arial" w:cs="Arial"/>
          <w:lang w:val="en-US"/>
        </w:rPr>
        <w:t xml:space="preserve">(A-ESIMs) </w:t>
      </w:r>
      <w:r w:rsidRPr="005C50FC">
        <w:rPr>
          <w:rFonts w:ascii="Arial" w:hAnsi="Arial" w:cs="Arial"/>
          <w:lang w:val="en-US"/>
        </w:rPr>
        <w:t>and maritime terminals (</w:t>
      </w:r>
      <w:r w:rsidR="003F0E7A">
        <w:rPr>
          <w:rFonts w:ascii="Arial" w:hAnsi="Arial" w:cs="Arial"/>
          <w:lang w:val="en-US"/>
        </w:rPr>
        <w:t>M-</w:t>
      </w:r>
      <w:r w:rsidRPr="005C50FC">
        <w:rPr>
          <w:rFonts w:ascii="Arial" w:hAnsi="Arial" w:cs="Arial"/>
          <w:lang w:val="en-US"/>
        </w:rPr>
        <w:t>ESIMs) communicating with geostationary satellites (in Ku-band) and non-geostationary satellites (in Ka-band), will operate.</w:t>
      </w:r>
      <w:r w:rsidR="003F0E7A">
        <w:rPr>
          <w:rFonts w:ascii="Arial" w:hAnsi="Arial" w:cs="Arial"/>
          <w:lang w:val="en-US"/>
        </w:rPr>
        <w:t xml:space="preserve">  WRC-23 also decided that the authorization of land-based terminals should be a national matter, so this kind of terminals were not included in the abovementioned Resolutions</w:t>
      </w:r>
      <w:r w:rsidR="002903EA">
        <w:rPr>
          <w:rFonts w:ascii="Arial" w:hAnsi="Arial" w:cs="Arial"/>
          <w:lang w:val="en-US"/>
        </w:rPr>
        <w:t>, without precluding their use</w:t>
      </w:r>
      <w:r w:rsidR="003F0E7A">
        <w:rPr>
          <w:rFonts w:ascii="Arial" w:hAnsi="Arial" w:cs="Arial"/>
          <w:lang w:val="en-US"/>
        </w:rPr>
        <w:t>.</w:t>
      </w:r>
    </w:p>
    <w:p w14:paraId="690BFFE1" w14:textId="38156E96" w:rsidR="005C50FC" w:rsidRDefault="005C50FC" w:rsidP="00471EBA">
      <w:pPr>
        <w:pStyle w:val="ListParagraph"/>
        <w:numPr>
          <w:ilvl w:val="1"/>
          <w:numId w:val="22"/>
        </w:numPr>
        <w:spacing w:before="240" w:after="240" w:line="276" w:lineRule="auto"/>
        <w:ind w:left="1080" w:right="360"/>
        <w:jc w:val="both"/>
        <w:rPr>
          <w:rFonts w:ascii="Arial" w:hAnsi="Arial" w:cs="Arial"/>
          <w:lang w:val="en-US"/>
        </w:rPr>
      </w:pPr>
      <w:r>
        <w:rPr>
          <w:rFonts w:ascii="Arial" w:hAnsi="Arial" w:cs="Arial"/>
          <w:lang w:val="en-US"/>
        </w:rPr>
        <w:t xml:space="preserve">We request Rel-19 </w:t>
      </w:r>
      <w:r w:rsidR="00393C08">
        <w:rPr>
          <w:rFonts w:ascii="Arial" w:hAnsi="Arial" w:cs="Arial"/>
          <w:lang w:val="en-US"/>
        </w:rPr>
        <w:t>address</w:t>
      </w:r>
      <w:r>
        <w:rPr>
          <w:rFonts w:ascii="Arial" w:hAnsi="Arial" w:cs="Arial"/>
          <w:lang w:val="en-US"/>
        </w:rPr>
        <w:t xml:space="preserve"> support </w:t>
      </w:r>
      <w:r w:rsidR="00594418">
        <w:rPr>
          <w:rFonts w:ascii="Arial" w:hAnsi="Arial" w:cs="Arial"/>
          <w:lang w:val="en-US"/>
        </w:rPr>
        <w:t xml:space="preserve">of NTN VSAT connectivity by </w:t>
      </w:r>
      <w:r w:rsidR="00393C08">
        <w:rPr>
          <w:rFonts w:ascii="Arial" w:hAnsi="Arial" w:cs="Arial"/>
          <w:lang w:val="en-US"/>
        </w:rPr>
        <w:t xml:space="preserve">including </w:t>
      </w:r>
      <w:r>
        <w:rPr>
          <w:rFonts w:ascii="Arial" w:hAnsi="Arial" w:cs="Arial"/>
          <w:lang w:val="en-US"/>
        </w:rPr>
        <w:t>mobile VSAT</w:t>
      </w:r>
      <w:r w:rsidR="00C67830">
        <w:rPr>
          <w:rFonts w:ascii="Arial" w:hAnsi="Arial" w:cs="Arial"/>
          <w:lang w:val="en-US"/>
        </w:rPr>
        <w:t xml:space="preserve"> with NGSO</w:t>
      </w:r>
      <w:r>
        <w:rPr>
          <w:rFonts w:ascii="Arial" w:hAnsi="Arial" w:cs="Arial"/>
          <w:lang w:val="en-US"/>
        </w:rPr>
        <w:t xml:space="preserve"> use cases</w:t>
      </w:r>
      <w:r w:rsidR="00594418">
        <w:rPr>
          <w:rFonts w:ascii="Arial" w:hAnsi="Arial" w:cs="Arial"/>
          <w:lang w:val="en-US"/>
        </w:rPr>
        <w:t xml:space="preserve"> in the </w:t>
      </w:r>
      <w:r w:rsidR="00F9035B">
        <w:rPr>
          <w:rFonts w:ascii="Arial" w:hAnsi="Arial" w:cs="Arial"/>
          <w:lang w:val="en-US"/>
        </w:rPr>
        <w:t xml:space="preserve">Rel-19 </w:t>
      </w:r>
      <w:r w:rsidR="00594418">
        <w:rPr>
          <w:rFonts w:ascii="Arial" w:hAnsi="Arial" w:cs="Arial"/>
          <w:lang w:val="en-US"/>
        </w:rPr>
        <w:t>RAN4 package.</w:t>
      </w:r>
    </w:p>
    <w:p w14:paraId="4255770B" w14:textId="32E9706B" w:rsidR="002951BE" w:rsidRPr="002903EA" w:rsidRDefault="002903EA" w:rsidP="002903EA">
      <w:pPr>
        <w:spacing w:after="240" w:line="276" w:lineRule="auto"/>
        <w:ind w:right="367"/>
        <w:jc w:val="both"/>
        <w:rPr>
          <w:rFonts w:ascii="Arial" w:hAnsi="Arial" w:cs="Arial"/>
          <w:b/>
          <w:bCs/>
          <w:lang w:val="en-US"/>
        </w:rPr>
      </w:pPr>
      <w:r>
        <w:rPr>
          <w:rFonts w:ascii="Arial" w:hAnsi="Arial" w:cs="Arial"/>
          <w:b/>
          <w:bCs/>
          <w:lang w:val="en-US"/>
        </w:rPr>
        <w:t>1.2</w:t>
      </w:r>
      <w:r>
        <w:rPr>
          <w:rFonts w:ascii="Arial" w:hAnsi="Arial" w:cs="Arial"/>
          <w:b/>
          <w:bCs/>
          <w:lang w:val="en-US"/>
        </w:rPr>
        <w:tab/>
      </w:r>
      <w:r w:rsidR="002951BE" w:rsidRPr="002903EA">
        <w:rPr>
          <w:rFonts w:ascii="Arial" w:hAnsi="Arial" w:cs="Arial"/>
          <w:b/>
          <w:bCs/>
          <w:lang w:val="en-US"/>
        </w:rPr>
        <w:t>3GPP NTN support for satellite bands</w:t>
      </w:r>
    </w:p>
    <w:p w14:paraId="59EB5801" w14:textId="77777777" w:rsidR="0063425A" w:rsidRPr="00393E92" w:rsidRDefault="002951BE" w:rsidP="0063425A">
      <w:pPr>
        <w:pStyle w:val="ListParagraph"/>
        <w:numPr>
          <w:ilvl w:val="1"/>
          <w:numId w:val="22"/>
        </w:numPr>
        <w:spacing w:after="240" w:line="276" w:lineRule="auto"/>
        <w:ind w:left="1080" w:right="367"/>
        <w:jc w:val="both"/>
        <w:rPr>
          <w:rFonts w:ascii="Arial" w:hAnsi="Arial" w:cs="Arial"/>
          <w:lang w:val="en-US"/>
        </w:rPr>
      </w:pPr>
      <w:r w:rsidRPr="00FC5B0E">
        <w:rPr>
          <w:rFonts w:ascii="Arial" w:hAnsi="Arial" w:cs="Arial"/>
          <w:lang w:val="en-US"/>
        </w:rPr>
        <w:t>Following Rel</w:t>
      </w:r>
      <w:r w:rsidR="00594418">
        <w:rPr>
          <w:rFonts w:ascii="Arial" w:hAnsi="Arial" w:cs="Arial"/>
          <w:lang w:val="en-US"/>
        </w:rPr>
        <w:t>-</w:t>
      </w:r>
      <w:r w:rsidRPr="00FC5B0E">
        <w:rPr>
          <w:rFonts w:ascii="Arial" w:hAnsi="Arial" w:cs="Arial"/>
          <w:lang w:val="en-US"/>
        </w:rPr>
        <w:t xml:space="preserve">17 and </w:t>
      </w:r>
      <w:r w:rsidR="00594418">
        <w:rPr>
          <w:rFonts w:ascii="Arial" w:hAnsi="Arial" w:cs="Arial"/>
          <w:lang w:val="en-US"/>
        </w:rPr>
        <w:t>Rel-</w:t>
      </w:r>
      <w:r w:rsidRPr="00FC5B0E">
        <w:rPr>
          <w:rFonts w:ascii="Arial" w:hAnsi="Arial" w:cs="Arial"/>
          <w:lang w:val="en-US"/>
        </w:rPr>
        <w:t xml:space="preserve">18 support of the example bands for NTN, there </w:t>
      </w:r>
      <w:r w:rsidR="00D32369">
        <w:rPr>
          <w:rFonts w:ascii="Arial" w:hAnsi="Arial" w:cs="Arial"/>
          <w:lang w:val="en-US"/>
        </w:rPr>
        <w:t>are</w:t>
      </w:r>
      <w:r w:rsidR="00D32369" w:rsidRPr="00FC5B0E">
        <w:rPr>
          <w:rFonts w:ascii="Arial" w:hAnsi="Arial" w:cs="Arial"/>
          <w:lang w:val="en-US"/>
        </w:rPr>
        <w:t xml:space="preserve"> </w:t>
      </w:r>
      <w:r w:rsidRPr="00FC5B0E">
        <w:rPr>
          <w:rFonts w:ascii="Arial" w:hAnsi="Arial" w:cs="Arial"/>
          <w:lang w:val="en-US"/>
        </w:rPr>
        <w:t xml:space="preserve">other existing </w:t>
      </w:r>
      <w:r w:rsidR="00FC5B0E" w:rsidRPr="00FC5B0E">
        <w:rPr>
          <w:rFonts w:ascii="Arial" w:hAnsi="Arial" w:cs="Arial"/>
          <w:lang w:val="en-US"/>
        </w:rPr>
        <w:t xml:space="preserve">satellite bands </w:t>
      </w:r>
      <w:r w:rsidRPr="00FC5B0E">
        <w:rPr>
          <w:rFonts w:ascii="Arial" w:hAnsi="Arial" w:cs="Arial"/>
          <w:lang w:val="en-US"/>
        </w:rPr>
        <w:t xml:space="preserve">and band extensions which GSOA operators would like </w:t>
      </w:r>
      <w:r w:rsidR="002903EA">
        <w:rPr>
          <w:rFonts w:ascii="Arial" w:hAnsi="Arial" w:cs="Arial"/>
          <w:lang w:val="en-US"/>
        </w:rPr>
        <w:t xml:space="preserve">to be </w:t>
      </w:r>
      <w:r w:rsidRPr="00FC5B0E">
        <w:rPr>
          <w:rFonts w:ascii="Arial" w:hAnsi="Arial" w:cs="Arial"/>
          <w:lang w:val="en-US"/>
        </w:rPr>
        <w:t xml:space="preserve">supported in order to enable </w:t>
      </w:r>
      <w:r w:rsidR="00FC5B0E" w:rsidRPr="00FC5B0E">
        <w:rPr>
          <w:rFonts w:ascii="Arial" w:hAnsi="Arial" w:cs="Arial"/>
          <w:lang w:val="en-US"/>
        </w:rPr>
        <w:t xml:space="preserve">rollout of </w:t>
      </w:r>
      <w:r w:rsidR="002903EA" w:rsidRPr="00FC5B0E">
        <w:rPr>
          <w:rFonts w:ascii="Arial" w:hAnsi="Arial" w:cs="Arial"/>
          <w:lang w:val="en-US"/>
        </w:rPr>
        <w:t>3GPP</w:t>
      </w:r>
      <w:r w:rsidR="00426883">
        <w:rPr>
          <w:rFonts w:ascii="Arial" w:hAnsi="Arial" w:cs="Arial"/>
          <w:lang w:val="en-US"/>
        </w:rPr>
        <w:t xml:space="preserve"> </w:t>
      </w:r>
      <w:r w:rsidR="007C3379">
        <w:rPr>
          <w:rFonts w:ascii="Arial" w:hAnsi="Arial" w:cs="Arial"/>
          <w:lang w:val="en-US"/>
        </w:rPr>
        <w:t>NTN</w:t>
      </w:r>
      <w:r w:rsidR="006C0595">
        <w:rPr>
          <w:rFonts w:ascii="Arial" w:hAnsi="Arial" w:cs="Arial"/>
          <w:lang w:val="en-US"/>
        </w:rPr>
        <w:t xml:space="preserve"> </w:t>
      </w:r>
      <w:r w:rsidR="00FC5B0E" w:rsidRPr="00FC5B0E">
        <w:rPr>
          <w:rFonts w:ascii="Arial" w:hAnsi="Arial" w:cs="Arial"/>
          <w:lang w:val="en-US"/>
        </w:rPr>
        <w:t>based services</w:t>
      </w:r>
      <w:r w:rsidRPr="00FC5B0E">
        <w:rPr>
          <w:rFonts w:ascii="Arial" w:hAnsi="Arial" w:cs="Arial"/>
          <w:lang w:val="en-US"/>
        </w:rPr>
        <w:t xml:space="preserve">. WRC-23 provided a number of clarifications </w:t>
      </w:r>
      <w:r w:rsidR="006D0F22">
        <w:rPr>
          <w:rFonts w:ascii="Arial" w:hAnsi="Arial" w:cs="Arial"/>
          <w:lang w:val="en-US"/>
        </w:rPr>
        <w:t>confirm</w:t>
      </w:r>
      <w:r w:rsidR="006D523B">
        <w:rPr>
          <w:rFonts w:ascii="Arial" w:hAnsi="Arial" w:cs="Arial"/>
          <w:lang w:val="en-US"/>
        </w:rPr>
        <w:t>ing</w:t>
      </w:r>
      <w:r w:rsidR="006D0F22">
        <w:rPr>
          <w:rFonts w:ascii="Arial" w:hAnsi="Arial" w:cs="Arial"/>
          <w:lang w:val="en-US"/>
        </w:rPr>
        <w:t xml:space="preserve"> ongoing </w:t>
      </w:r>
      <w:r w:rsidR="00FC5B0E" w:rsidRPr="00FC5B0E">
        <w:rPr>
          <w:rFonts w:ascii="Arial" w:hAnsi="Arial" w:cs="Arial"/>
          <w:lang w:val="en-US"/>
        </w:rPr>
        <w:t>global regulatory commitment to these satellite allocations</w:t>
      </w:r>
      <w:r w:rsidR="00116AF7" w:rsidRPr="00393E92">
        <w:rPr>
          <w:rFonts w:ascii="Arial" w:hAnsi="Arial" w:cs="Arial"/>
          <w:lang w:val="en-US"/>
        </w:rPr>
        <w:t xml:space="preserve">. </w:t>
      </w:r>
      <w:bookmarkStart w:id="0" w:name="_Hlk161049452"/>
      <w:bookmarkStart w:id="1" w:name="_Hlk160809728"/>
      <w:r w:rsidR="0063425A" w:rsidRPr="00393E92">
        <w:rPr>
          <w:rFonts w:ascii="Arial" w:hAnsi="Arial" w:cs="Arial"/>
          <w:lang w:val="en-US"/>
        </w:rPr>
        <w:t>For instance, per the outcome at WRC-23, the 10.7-14.8 GHz band was not included in the WRC-27 future agenda item for terrestrial component of IMT.</w:t>
      </w:r>
    </w:p>
    <w:bookmarkEnd w:id="0"/>
    <w:bookmarkEnd w:id="1"/>
    <w:p w14:paraId="7F4F94BF" w14:textId="41F28D6A" w:rsidR="005C50FC" w:rsidRDefault="00116AF7" w:rsidP="00116AF7">
      <w:pPr>
        <w:pStyle w:val="ListParagraph"/>
        <w:numPr>
          <w:ilvl w:val="1"/>
          <w:numId w:val="22"/>
        </w:numPr>
        <w:spacing w:after="240" w:line="276" w:lineRule="auto"/>
        <w:ind w:left="1080" w:right="367"/>
        <w:jc w:val="both"/>
        <w:rPr>
          <w:rFonts w:ascii="Arial" w:hAnsi="Arial" w:cs="Arial"/>
          <w:lang w:val="en-US"/>
        </w:rPr>
      </w:pPr>
      <w:r w:rsidRPr="00116AF7">
        <w:rPr>
          <w:rFonts w:ascii="Arial" w:hAnsi="Arial" w:cs="Arial"/>
          <w:lang w:val="en-US"/>
        </w:rPr>
        <w:t xml:space="preserve">We request </w:t>
      </w:r>
      <w:r w:rsidR="002903EA">
        <w:rPr>
          <w:rFonts w:ascii="Arial" w:hAnsi="Arial" w:cs="Arial"/>
          <w:lang w:val="en-US"/>
        </w:rPr>
        <w:t xml:space="preserve">that </w:t>
      </w:r>
      <w:r w:rsidRPr="00116AF7">
        <w:rPr>
          <w:rFonts w:ascii="Arial" w:hAnsi="Arial" w:cs="Arial"/>
          <w:lang w:val="en-US"/>
        </w:rPr>
        <w:t xml:space="preserve">sufficient resources </w:t>
      </w:r>
      <w:r w:rsidR="002903EA">
        <w:rPr>
          <w:rFonts w:ascii="Arial" w:hAnsi="Arial" w:cs="Arial"/>
          <w:lang w:val="en-US"/>
        </w:rPr>
        <w:t>be</w:t>
      </w:r>
      <w:r w:rsidR="002903EA" w:rsidRPr="00116AF7">
        <w:rPr>
          <w:rFonts w:ascii="Arial" w:hAnsi="Arial" w:cs="Arial"/>
          <w:lang w:val="en-US"/>
        </w:rPr>
        <w:t xml:space="preserve"> </w:t>
      </w:r>
      <w:r w:rsidRPr="00116AF7">
        <w:rPr>
          <w:rFonts w:ascii="Arial" w:hAnsi="Arial" w:cs="Arial"/>
          <w:lang w:val="en-US"/>
        </w:rPr>
        <w:t xml:space="preserve">allocated in the Rel-19 spectrum package to accommodate </w:t>
      </w:r>
      <w:r w:rsidR="008B3DA2">
        <w:rPr>
          <w:rFonts w:ascii="Arial" w:hAnsi="Arial" w:cs="Arial"/>
          <w:lang w:val="en-US"/>
        </w:rPr>
        <w:t xml:space="preserve">definition </w:t>
      </w:r>
      <w:r w:rsidR="00D666B1">
        <w:rPr>
          <w:rFonts w:ascii="Arial" w:hAnsi="Arial" w:cs="Arial"/>
          <w:lang w:val="en-US"/>
        </w:rPr>
        <w:t xml:space="preserve">of additional </w:t>
      </w:r>
      <w:r w:rsidRPr="00116AF7">
        <w:rPr>
          <w:rFonts w:ascii="Arial" w:hAnsi="Arial" w:cs="Arial"/>
          <w:lang w:val="en-US"/>
        </w:rPr>
        <w:t>satellite bands</w:t>
      </w:r>
      <w:r w:rsidR="007504A5">
        <w:rPr>
          <w:rFonts w:ascii="Arial" w:hAnsi="Arial" w:cs="Arial"/>
          <w:lang w:val="en-US"/>
        </w:rPr>
        <w:t xml:space="preserve"> in both FR1-NTN and FR2-NTN</w:t>
      </w:r>
      <w:r w:rsidRPr="00116AF7">
        <w:rPr>
          <w:rFonts w:ascii="Arial" w:hAnsi="Arial" w:cs="Arial"/>
          <w:lang w:val="en-US"/>
        </w:rPr>
        <w:t>.</w:t>
      </w:r>
      <w:bookmarkStart w:id="2" w:name="_Hlk160710822"/>
    </w:p>
    <w:p w14:paraId="12AB79AE" w14:textId="77777777" w:rsidR="00393E92" w:rsidRPr="00393E92" w:rsidRDefault="00393E92" w:rsidP="00393E92">
      <w:pPr>
        <w:spacing w:after="240" w:line="276" w:lineRule="auto"/>
        <w:ind w:left="720" w:right="367"/>
        <w:jc w:val="both"/>
        <w:rPr>
          <w:rFonts w:ascii="Arial" w:hAnsi="Arial" w:cs="Arial"/>
          <w:lang w:val="en-US"/>
        </w:rPr>
      </w:pPr>
    </w:p>
    <w:p w14:paraId="1127F221" w14:textId="31A691EC" w:rsidR="00710144" w:rsidRDefault="00710144" w:rsidP="00710144">
      <w:pPr>
        <w:spacing w:after="240" w:line="276" w:lineRule="auto"/>
        <w:ind w:right="367"/>
        <w:jc w:val="both"/>
        <w:rPr>
          <w:rFonts w:ascii="Arial" w:hAnsi="Arial" w:cs="Arial"/>
          <w:lang w:val="en-US"/>
        </w:rPr>
      </w:pPr>
    </w:p>
    <w:p w14:paraId="5E38DCC8" w14:textId="467ABA86" w:rsidR="00710144" w:rsidRDefault="00710144" w:rsidP="00710144">
      <w:pPr>
        <w:spacing w:after="240" w:line="276" w:lineRule="auto"/>
        <w:ind w:right="367"/>
        <w:jc w:val="both"/>
        <w:rPr>
          <w:rFonts w:ascii="Arial" w:hAnsi="Arial" w:cs="Arial"/>
          <w:lang w:val="en-US"/>
        </w:rPr>
      </w:pPr>
    </w:p>
    <w:p w14:paraId="6D5286A9" w14:textId="77777777" w:rsidR="00710144" w:rsidRPr="00710144" w:rsidRDefault="00710144" w:rsidP="00710144">
      <w:pPr>
        <w:spacing w:after="240" w:line="276" w:lineRule="auto"/>
        <w:ind w:right="367"/>
        <w:jc w:val="both"/>
        <w:rPr>
          <w:rFonts w:ascii="Arial" w:hAnsi="Arial" w:cs="Arial"/>
          <w:lang w:val="en-US"/>
        </w:rPr>
      </w:pPr>
    </w:p>
    <w:p w14:paraId="4796A38B" w14:textId="1ED205CD" w:rsidR="00FC5B0E" w:rsidRPr="002903EA" w:rsidRDefault="002903EA" w:rsidP="002903EA">
      <w:pPr>
        <w:spacing w:after="240" w:line="276" w:lineRule="auto"/>
        <w:ind w:right="367"/>
        <w:jc w:val="both"/>
        <w:rPr>
          <w:rFonts w:ascii="Arial" w:hAnsi="Arial" w:cs="Arial"/>
          <w:b/>
          <w:bCs/>
          <w:lang w:val="en-US"/>
        </w:rPr>
      </w:pPr>
      <w:r>
        <w:rPr>
          <w:rFonts w:ascii="Arial" w:hAnsi="Arial" w:cs="Arial"/>
          <w:b/>
          <w:bCs/>
          <w:lang w:val="en-US"/>
        </w:rPr>
        <w:t>1.3</w:t>
      </w:r>
      <w:r>
        <w:rPr>
          <w:rFonts w:ascii="Arial" w:hAnsi="Arial" w:cs="Arial"/>
          <w:b/>
          <w:bCs/>
          <w:lang w:val="en-US"/>
        </w:rPr>
        <w:tab/>
      </w:r>
      <w:r w:rsidR="00FC5B0E" w:rsidRPr="002903EA">
        <w:rPr>
          <w:rFonts w:ascii="Arial" w:hAnsi="Arial" w:cs="Arial"/>
          <w:b/>
          <w:bCs/>
          <w:lang w:val="en-US"/>
        </w:rPr>
        <w:t>Avoiding speculative definition of terrestrial bands for NTN co-</w:t>
      </w:r>
      <w:r w:rsidR="005634AC" w:rsidRPr="002903EA">
        <w:rPr>
          <w:rFonts w:ascii="Arial" w:hAnsi="Arial" w:cs="Arial"/>
          <w:b/>
          <w:bCs/>
          <w:lang w:val="en-US"/>
        </w:rPr>
        <w:t>existence.</w:t>
      </w:r>
    </w:p>
    <w:bookmarkEnd w:id="2"/>
    <w:p w14:paraId="45B64A19" w14:textId="746FFCF5" w:rsidR="005634AC" w:rsidRPr="005634AC" w:rsidRDefault="00C712C4" w:rsidP="003D3796">
      <w:pPr>
        <w:pStyle w:val="ListParagraph"/>
        <w:numPr>
          <w:ilvl w:val="1"/>
          <w:numId w:val="22"/>
        </w:numPr>
        <w:spacing w:after="240" w:line="276" w:lineRule="auto"/>
        <w:ind w:left="1080" w:right="367"/>
        <w:jc w:val="both"/>
        <w:rPr>
          <w:rFonts w:ascii="Arial" w:hAnsi="Arial" w:cs="Arial"/>
          <w:b/>
          <w:lang w:val="en-US"/>
        </w:rPr>
      </w:pPr>
      <w:r w:rsidRPr="005634AC">
        <w:rPr>
          <w:rFonts w:ascii="Arial" w:hAnsi="Arial" w:cs="Arial"/>
          <w:lang w:val="en-US"/>
        </w:rPr>
        <w:t>In cases where NTN bands do not have adjacent band</w:t>
      </w:r>
      <w:r w:rsidR="002903EA" w:rsidRPr="005634AC">
        <w:rPr>
          <w:rFonts w:ascii="Arial" w:hAnsi="Arial" w:cs="Arial"/>
          <w:lang w:val="en-US"/>
        </w:rPr>
        <w:t>(</w:t>
      </w:r>
      <w:r w:rsidRPr="005634AC">
        <w:rPr>
          <w:rFonts w:ascii="Arial" w:hAnsi="Arial" w:cs="Arial"/>
          <w:lang w:val="en-US"/>
        </w:rPr>
        <w:t>s</w:t>
      </w:r>
      <w:r w:rsidR="002903EA" w:rsidRPr="005634AC">
        <w:rPr>
          <w:rFonts w:ascii="Arial" w:hAnsi="Arial" w:cs="Arial"/>
          <w:lang w:val="en-US"/>
        </w:rPr>
        <w:t>)</w:t>
      </w:r>
      <w:r w:rsidRPr="005634AC">
        <w:rPr>
          <w:rFonts w:ascii="Arial" w:hAnsi="Arial" w:cs="Arial"/>
          <w:lang w:val="en-US"/>
        </w:rPr>
        <w:t xml:space="preserve"> allocated to Terrestrial Networks (TNs), the RF requirements applicable to the Satellite Access Node and the UE terminal should not be derived using speculative TN deployment scenarios. </w:t>
      </w:r>
    </w:p>
    <w:p w14:paraId="463C4FD0" w14:textId="013C3077" w:rsidR="00116AF7" w:rsidRPr="00116AF7" w:rsidRDefault="002903EA" w:rsidP="004306C8">
      <w:pPr>
        <w:pStyle w:val="ListParagraph"/>
        <w:numPr>
          <w:ilvl w:val="1"/>
          <w:numId w:val="22"/>
        </w:numPr>
        <w:spacing w:after="240" w:line="276" w:lineRule="auto"/>
        <w:ind w:left="1080" w:right="367"/>
        <w:jc w:val="both"/>
        <w:rPr>
          <w:rFonts w:ascii="Arial" w:hAnsi="Arial" w:cs="Arial"/>
          <w:b/>
          <w:lang w:val="en-US"/>
        </w:rPr>
      </w:pPr>
      <w:r>
        <w:rPr>
          <w:rFonts w:ascii="Arial" w:hAnsi="Arial" w:cs="Arial"/>
          <w:lang w:val="en-US"/>
        </w:rPr>
        <w:t>Following such a methodology</w:t>
      </w:r>
      <w:r w:rsidR="00C712C4" w:rsidRPr="00116AF7">
        <w:rPr>
          <w:rFonts w:ascii="Arial" w:hAnsi="Arial" w:cs="Arial"/>
          <w:lang w:val="en-US"/>
        </w:rPr>
        <w:t xml:space="preserve"> for </w:t>
      </w:r>
      <w:r w:rsidR="003C43CD">
        <w:rPr>
          <w:rFonts w:ascii="Arial" w:hAnsi="Arial" w:cs="Arial"/>
          <w:lang w:val="en-US"/>
        </w:rPr>
        <w:t xml:space="preserve">the </w:t>
      </w:r>
      <w:r w:rsidRPr="00116AF7">
        <w:rPr>
          <w:rFonts w:ascii="Arial" w:hAnsi="Arial" w:cs="Arial"/>
          <w:lang w:val="en-US"/>
        </w:rPr>
        <w:t>Ka</w:t>
      </w:r>
      <w:r>
        <w:rPr>
          <w:rFonts w:ascii="Arial" w:hAnsi="Arial" w:cs="Arial"/>
          <w:lang w:val="en-US"/>
        </w:rPr>
        <w:t>-</w:t>
      </w:r>
      <w:r w:rsidR="00C712C4" w:rsidRPr="00116AF7">
        <w:rPr>
          <w:rFonts w:ascii="Arial" w:hAnsi="Arial" w:cs="Arial"/>
          <w:lang w:val="en-US"/>
        </w:rPr>
        <w:t xml:space="preserve">band definition has yielded overly burdensome requirements, far in excess of </w:t>
      </w:r>
      <w:r w:rsidR="003C43CD">
        <w:rPr>
          <w:rFonts w:ascii="Arial" w:hAnsi="Arial" w:cs="Arial"/>
          <w:lang w:val="en-US"/>
        </w:rPr>
        <w:t xml:space="preserve">the </w:t>
      </w:r>
      <w:r w:rsidR="00C712C4" w:rsidRPr="00116AF7">
        <w:rPr>
          <w:rFonts w:ascii="Arial" w:hAnsi="Arial" w:cs="Arial"/>
          <w:lang w:val="en-US"/>
        </w:rPr>
        <w:t>harmonized standards</w:t>
      </w:r>
      <w:r w:rsidR="003C43CD">
        <w:rPr>
          <w:rFonts w:ascii="Arial" w:hAnsi="Arial" w:cs="Arial"/>
          <w:lang w:val="en-US"/>
        </w:rPr>
        <w:t>.</w:t>
      </w:r>
    </w:p>
    <w:p w14:paraId="4E57D66D" w14:textId="12CEAA8B" w:rsidR="006D0F22" w:rsidRPr="00116AF7" w:rsidRDefault="006D0F22" w:rsidP="00116AF7">
      <w:pPr>
        <w:pStyle w:val="ListParagraph"/>
        <w:spacing w:after="240" w:line="276" w:lineRule="auto"/>
        <w:ind w:left="1080" w:right="367"/>
        <w:jc w:val="both"/>
        <w:rPr>
          <w:rFonts w:ascii="Arial" w:hAnsi="Arial" w:cs="Arial"/>
          <w:b/>
          <w:lang w:val="en-US"/>
        </w:rPr>
      </w:pPr>
    </w:p>
    <w:p w14:paraId="79153E1E" w14:textId="706784A0" w:rsidR="00463675" w:rsidRPr="000E4DE7" w:rsidRDefault="00463675" w:rsidP="00B25138">
      <w:pPr>
        <w:spacing w:after="240" w:line="276" w:lineRule="auto"/>
        <w:ind w:right="367"/>
        <w:jc w:val="both"/>
        <w:rPr>
          <w:rFonts w:ascii="Arial" w:hAnsi="Arial" w:cs="Arial"/>
          <w:b/>
          <w:lang w:val="en-US"/>
        </w:rPr>
      </w:pPr>
      <w:r w:rsidRPr="000E4DE7">
        <w:rPr>
          <w:rFonts w:ascii="Arial" w:hAnsi="Arial" w:cs="Arial"/>
          <w:b/>
          <w:lang w:val="en-US"/>
        </w:rPr>
        <w:t>2. Actions:</w:t>
      </w:r>
    </w:p>
    <w:p w14:paraId="3EFCED20" w14:textId="0E40A8CB" w:rsidR="00463675" w:rsidRPr="000E4DE7" w:rsidRDefault="00463675" w:rsidP="00B25138">
      <w:pPr>
        <w:spacing w:after="240" w:line="276" w:lineRule="auto"/>
        <w:ind w:left="1985" w:right="367" w:hanging="1985"/>
        <w:jc w:val="both"/>
        <w:rPr>
          <w:rFonts w:ascii="Arial" w:hAnsi="Arial" w:cs="Arial"/>
          <w:b/>
          <w:lang w:val="en-US"/>
        </w:rPr>
      </w:pPr>
      <w:r w:rsidRPr="000E4DE7">
        <w:rPr>
          <w:rFonts w:ascii="Arial" w:hAnsi="Arial" w:cs="Arial"/>
          <w:b/>
          <w:lang w:val="en-US"/>
        </w:rPr>
        <w:t>To</w:t>
      </w:r>
      <w:r w:rsidR="00F42BB1" w:rsidRPr="000E4DE7">
        <w:rPr>
          <w:rFonts w:ascii="Arial" w:hAnsi="Arial" w:cs="Arial"/>
          <w:b/>
          <w:lang w:val="en-US"/>
        </w:rPr>
        <w:t>:</w:t>
      </w:r>
      <w:r w:rsidR="001D3D37" w:rsidRPr="000E4DE7">
        <w:rPr>
          <w:rFonts w:ascii="Arial" w:hAnsi="Arial" w:cs="Arial"/>
          <w:bCs/>
          <w:color w:val="000000"/>
          <w:lang w:val="en-US"/>
        </w:rPr>
        <w:t xml:space="preserve"> </w:t>
      </w:r>
      <w:r w:rsidR="00FF5C67" w:rsidRPr="000E4DE7">
        <w:rPr>
          <w:rFonts w:ascii="Arial" w:hAnsi="Arial" w:cs="Arial"/>
          <w:bCs/>
          <w:color w:val="000000"/>
          <w:lang w:val="en-US"/>
        </w:rPr>
        <w:t>3GPP TSG RAN</w:t>
      </w:r>
    </w:p>
    <w:p w14:paraId="0821B195" w14:textId="274D6403" w:rsidR="00F42BB1" w:rsidRDefault="001B786F" w:rsidP="006D0F22">
      <w:pPr>
        <w:ind w:right="367"/>
        <w:jc w:val="both"/>
        <w:rPr>
          <w:rFonts w:ascii="Arial" w:hAnsi="Arial" w:cs="Arial"/>
          <w:lang w:val="en-US"/>
        </w:rPr>
      </w:pPr>
      <w:r w:rsidRPr="000E4DE7">
        <w:rPr>
          <w:rFonts w:ascii="Arial" w:hAnsi="Arial" w:cs="Arial"/>
          <w:b/>
          <w:lang w:val="en-US"/>
        </w:rPr>
        <w:t>Action</w:t>
      </w:r>
      <w:r w:rsidR="00463675" w:rsidRPr="000E4DE7">
        <w:rPr>
          <w:rFonts w:ascii="Arial" w:hAnsi="Arial" w:cs="Arial"/>
          <w:b/>
          <w:lang w:val="en-US"/>
        </w:rPr>
        <w:t>:</w:t>
      </w:r>
      <w:r>
        <w:rPr>
          <w:rFonts w:ascii="Arial" w:hAnsi="Arial" w:cs="Arial"/>
          <w:b/>
          <w:lang w:val="en-US"/>
        </w:rPr>
        <w:t xml:space="preserve"> </w:t>
      </w:r>
      <w:r w:rsidR="00783B9B">
        <w:rPr>
          <w:rFonts w:ascii="Arial" w:hAnsi="Arial" w:cs="Arial"/>
          <w:lang w:val="en-US"/>
        </w:rPr>
        <w:t xml:space="preserve">GSOA </w:t>
      </w:r>
      <w:r w:rsidR="001D3D37" w:rsidRPr="000E4DE7">
        <w:rPr>
          <w:rFonts w:ascii="Arial" w:hAnsi="Arial" w:cs="Arial"/>
          <w:lang w:val="en-US"/>
        </w:rPr>
        <w:t xml:space="preserve">kindly asks </w:t>
      </w:r>
      <w:r w:rsidR="00FF5C67" w:rsidRPr="000E4DE7">
        <w:rPr>
          <w:rFonts w:ascii="Arial" w:hAnsi="Arial" w:cs="Arial"/>
          <w:bCs/>
          <w:color w:val="000000"/>
          <w:lang w:val="en-US"/>
        </w:rPr>
        <w:t>3GPP TSG RAN</w:t>
      </w:r>
      <w:r w:rsidR="001D3D37" w:rsidRPr="000E4DE7">
        <w:rPr>
          <w:rFonts w:ascii="Arial" w:hAnsi="Arial" w:cs="Arial"/>
          <w:lang w:val="en-US"/>
        </w:rPr>
        <w:t xml:space="preserve"> to take the information </w:t>
      </w:r>
      <w:r w:rsidR="002F4FE8">
        <w:rPr>
          <w:rFonts w:ascii="Arial" w:hAnsi="Arial" w:cs="Arial"/>
          <w:lang w:val="en-US"/>
        </w:rPr>
        <w:t xml:space="preserve">provided </w:t>
      </w:r>
      <w:r w:rsidR="002903EA">
        <w:rPr>
          <w:rFonts w:ascii="Arial" w:hAnsi="Arial" w:cs="Arial"/>
          <w:lang w:val="en-US"/>
        </w:rPr>
        <w:t xml:space="preserve">above </w:t>
      </w:r>
      <w:r w:rsidR="001D3D37" w:rsidRPr="000E4DE7">
        <w:rPr>
          <w:rFonts w:ascii="Arial" w:hAnsi="Arial" w:cs="Arial"/>
          <w:lang w:val="en-US"/>
        </w:rPr>
        <w:t xml:space="preserve">into </w:t>
      </w:r>
      <w:r w:rsidR="00847EEA" w:rsidRPr="000E4DE7">
        <w:rPr>
          <w:rFonts w:ascii="Arial" w:hAnsi="Arial" w:cs="Arial"/>
          <w:lang w:val="en-US"/>
        </w:rPr>
        <w:t xml:space="preserve">consideration </w:t>
      </w:r>
      <w:r w:rsidR="003C5E00" w:rsidRPr="000E4DE7">
        <w:rPr>
          <w:rFonts w:ascii="Arial" w:hAnsi="Arial" w:cs="Arial"/>
          <w:lang w:val="en-US"/>
        </w:rPr>
        <w:t xml:space="preserve">for </w:t>
      </w:r>
      <w:r w:rsidR="002903EA">
        <w:rPr>
          <w:rFonts w:ascii="Arial" w:hAnsi="Arial" w:cs="Arial"/>
          <w:lang w:val="en-US"/>
        </w:rPr>
        <w:t xml:space="preserve">the </w:t>
      </w:r>
      <w:r w:rsidR="006D0F22">
        <w:rPr>
          <w:rFonts w:ascii="Arial" w:hAnsi="Arial" w:cs="Arial"/>
          <w:lang w:val="en-US"/>
        </w:rPr>
        <w:t xml:space="preserve">remaining </w:t>
      </w:r>
      <w:r w:rsidR="00116229" w:rsidRPr="00116229">
        <w:rPr>
          <w:rFonts w:ascii="Arial" w:hAnsi="Arial" w:cs="Arial"/>
          <w:lang w:val="en-US"/>
        </w:rPr>
        <w:t xml:space="preserve">Rel-18 work and </w:t>
      </w:r>
      <w:r w:rsidR="00116229">
        <w:rPr>
          <w:rFonts w:ascii="Arial" w:hAnsi="Arial" w:cs="Arial"/>
          <w:lang w:val="en-US"/>
        </w:rPr>
        <w:t xml:space="preserve">the </w:t>
      </w:r>
      <w:r w:rsidR="00847EEA" w:rsidRPr="000E4DE7">
        <w:rPr>
          <w:rFonts w:ascii="Arial" w:hAnsi="Arial" w:cs="Arial"/>
          <w:lang w:val="en-US"/>
        </w:rPr>
        <w:t>Rel-19</w:t>
      </w:r>
      <w:r w:rsidR="006D0F22">
        <w:rPr>
          <w:rFonts w:ascii="Arial" w:hAnsi="Arial" w:cs="Arial"/>
          <w:lang w:val="en-US"/>
        </w:rPr>
        <w:t xml:space="preserve"> RAN4 package definitions</w:t>
      </w:r>
      <w:r w:rsidR="00783B9B">
        <w:rPr>
          <w:rFonts w:ascii="Arial" w:hAnsi="Arial" w:cs="Arial"/>
          <w:lang w:val="en-US"/>
        </w:rPr>
        <w:t>. In particular</w:t>
      </w:r>
      <w:r w:rsidR="002903EA">
        <w:rPr>
          <w:rFonts w:ascii="Arial" w:hAnsi="Arial" w:cs="Arial"/>
          <w:lang w:val="en-US"/>
        </w:rPr>
        <w:t>:</w:t>
      </w:r>
    </w:p>
    <w:p w14:paraId="09154E92" w14:textId="63D0E735" w:rsidR="006D0F22" w:rsidRDefault="006D0F22" w:rsidP="00783B9B">
      <w:pPr>
        <w:ind w:left="709" w:right="367"/>
        <w:jc w:val="both"/>
        <w:rPr>
          <w:rFonts w:ascii="Arial" w:hAnsi="Arial" w:cs="Arial"/>
          <w:lang w:val="en-US"/>
        </w:rPr>
      </w:pPr>
    </w:p>
    <w:p w14:paraId="23B1CC2A" w14:textId="6037DBFA" w:rsidR="00710144" w:rsidRPr="00710144" w:rsidRDefault="00710144" w:rsidP="00710144">
      <w:pPr>
        <w:pStyle w:val="ListParagraph"/>
        <w:numPr>
          <w:ilvl w:val="1"/>
          <w:numId w:val="24"/>
        </w:numPr>
        <w:spacing w:after="240" w:line="276" w:lineRule="auto"/>
        <w:ind w:left="1080" w:right="367"/>
        <w:jc w:val="both"/>
        <w:rPr>
          <w:rFonts w:ascii="Arial" w:hAnsi="Arial" w:cs="Arial"/>
          <w:b/>
          <w:lang w:val="en-US"/>
        </w:rPr>
      </w:pPr>
      <w:r w:rsidRPr="00710144">
        <w:rPr>
          <w:rFonts w:ascii="Arial" w:hAnsi="Arial" w:cs="Arial"/>
          <w:lang w:val="en-US"/>
        </w:rPr>
        <w:t xml:space="preserve">The Rel-18 gap around support of Mobile VSATs with NGSO should be addressed in the Rel-19 workplan as part of the package </w:t>
      </w:r>
      <w:r>
        <w:rPr>
          <w:rFonts w:ascii="Arial" w:hAnsi="Arial" w:cs="Arial"/>
          <w:lang w:val="en-US"/>
        </w:rPr>
        <w:t xml:space="preserve">to be </w:t>
      </w:r>
      <w:r w:rsidRPr="00710144">
        <w:rPr>
          <w:rFonts w:ascii="Arial" w:hAnsi="Arial" w:cs="Arial"/>
          <w:lang w:val="en-US"/>
        </w:rPr>
        <w:t>decided at RAN#103, March 2024</w:t>
      </w:r>
      <w:r>
        <w:rPr>
          <w:rFonts w:ascii="Arial" w:hAnsi="Arial" w:cs="Arial"/>
          <w:lang w:val="en-US"/>
        </w:rPr>
        <w:t>.</w:t>
      </w:r>
    </w:p>
    <w:p w14:paraId="751D956F" w14:textId="0C882C90" w:rsidR="00710144" w:rsidRPr="00710144" w:rsidRDefault="00710144" w:rsidP="00710144">
      <w:pPr>
        <w:pStyle w:val="ListParagraph"/>
        <w:numPr>
          <w:ilvl w:val="1"/>
          <w:numId w:val="24"/>
        </w:numPr>
        <w:spacing w:after="240" w:line="276" w:lineRule="auto"/>
        <w:ind w:left="1080" w:right="367"/>
        <w:jc w:val="both"/>
        <w:rPr>
          <w:rFonts w:ascii="Arial" w:hAnsi="Arial" w:cs="Arial"/>
          <w:b/>
          <w:lang w:val="en-US"/>
        </w:rPr>
      </w:pPr>
      <w:r w:rsidRPr="00710144">
        <w:rPr>
          <w:rFonts w:ascii="Arial" w:hAnsi="Arial" w:cs="Arial"/>
          <w:lang w:val="en-US"/>
        </w:rPr>
        <w:t>Sufficient resources (i.e., TUs) should be allocated to the spectrum related topics in the Rel-19 package to accommodate the definition of additional satellite bands.</w:t>
      </w:r>
    </w:p>
    <w:p w14:paraId="029B1AC1" w14:textId="44F705D8" w:rsidR="00710144" w:rsidRPr="00710144" w:rsidRDefault="00710144" w:rsidP="00710144">
      <w:pPr>
        <w:pStyle w:val="ListParagraph"/>
        <w:numPr>
          <w:ilvl w:val="1"/>
          <w:numId w:val="24"/>
        </w:numPr>
        <w:spacing w:after="240" w:line="276" w:lineRule="auto"/>
        <w:ind w:left="1080" w:right="367"/>
        <w:jc w:val="both"/>
        <w:rPr>
          <w:rFonts w:ascii="Arial" w:hAnsi="Arial" w:cs="Arial"/>
          <w:b/>
          <w:lang w:val="en-US"/>
        </w:rPr>
      </w:pPr>
      <w:r w:rsidRPr="00710144">
        <w:rPr>
          <w:rFonts w:ascii="Arial" w:hAnsi="Arial" w:cs="Arial"/>
          <w:lang w:val="en-US"/>
        </w:rPr>
        <w:t>In cases where an NTN band does not have adjacent band(s) allocated to TN, the RF requirements applicable to SAN and UE should not be derived using speculative TN deployment scenarios, but instead using Harmonized Standards or regulatory requirements.</w:t>
      </w:r>
    </w:p>
    <w:p w14:paraId="6C1AD6B9" w14:textId="77777777" w:rsidR="00783B9B" w:rsidRPr="001B786F" w:rsidRDefault="00783B9B" w:rsidP="00783B9B">
      <w:pPr>
        <w:ind w:left="709" w:right="367"/>
        <w:jc w:val="both"/>
        <w:rPr>
          <w:rFonts w:ascii="Arial" w:hAnsi="Arial" w:cs="Arial"/>
          <w:b/>
          <w:lang w:val="en-US"/>
        </w:rPr>
      </w:pPr>
    </w:p>
    <w:p w14:paraId="07376A3A" w14:textId="5813FDDE" w:rsidR="00AC6B7A" w:rsidRPr="000E4DE7" w:rsidRDefault="00463675" w:rsidP="00E24F75">
      <w:pPr>
        <w:spacing w:after="240" w:line="276" w:lineRule="auto"/>
        <w:rPr>
          <w:rFonts w:ascii="Arial" w:hAnsi="Arial" w:cs="Arial"/>
          <w:b/>
          <w:lang w:val="en-US"/>
        </w:rPr>
      </w:pPr>
      <w:r w:rsidRPr="000E4DE7">
        <w:rPr>
          <w:rFonts w:ascii="Arial" w:hAnsi="Arial" w:cs="Arial"/>
          <w:b/>
          <w:lang w:val="en-US"/>
        </w:rPr>
        <w:t>3</w:t>
      </w:r>
      <w:r w:rsidR="00943FB7" w:rsidRPr="000E4DE7">
        <w:rPr>
          <w:rFonts w:ascii="Arial" w:hAnsi="Arial" w:cs="Arial"/>
          <w:b/>
          <w:lang w:val="en-US"/>
        </w:rPr>
        <w:t xml:space="preserve">. Date of Next </w:t>
      </w:r>
      <w:r w:rsidR="006D0F22">
        <w:rPr>
          <w:rFonts w:ascii="Arial" w:hAnsi="Arial" w:cs="Arial"/>
          <w:b/>
          <w:lang w:val="en-US"/>
        </w:rPr>
        <w:t xml:space="preserve">GSOA Standards Group </w:t>
      </w:r>
      <w:r w:rsidRPr="000E4DE7">
        <w:rPr>
          <w:rFonts w:ascii="Arial" w:hAnsi="Arial" w:cs="Arial"/>
          <w:b/>
          <w:lang w:val="en-US"/>
        </w:rPr>
        <w:t>Meetings:</w:t>
      </w:r>
    </w:p>
    <w:tbl>
      <w:tblPr>
        <w:tblW w:w="9498" w:type="dxa"/>
        <w:tblInd w:w="425" w:type="dxa"/>
        <w:tblLook w:val="04A0" w:firstRow="1" w:lastRow="0" w:firstColumn="1" w:lastColumn="0" w:noHBand="0" w:noVBand="1"/>
      </w:tblPr>
      <w:tblGrid>
        <w:gridCol w:w="2977"/>
        <w:gridCol w:w="3828"/>
        <w:gridCol w:w="2693"/>
      </w:tblGrid>
      <w:tr w:rsidR="00AC6B7A" w:rsidRPr="00B25138" w14:paraId="5D4A6FF2" w14:textId="77777777" w:rsidTr="00B25138">
        <w:trPr>
          <w:trHeight w:val="567"/>
        </w:trPr>
        <w:tc>
          <w:tcPr>
            <w:tcW w:w="2977" w:type="dxa"/>
            <w:shd w:val="clear" w:color="auto" w:fill="auto"/>
            <w:vAlign w:val="center"/>
          </w:tcPr>
          <w:p w14:paraId="38BDEDFD" w14:textId="28E579AF" w:rsidR="00AC6B7A" w:rsidRPr="000E4DE7" w:rsidRDefault="006D0F22" w:rsidP="00B25138">
            <w:pPr>
              <w:pStyle w:val="Footer"/>
              <w:tabs>
                <w:tab w:val="left" w:pos="2410"/>
                <w:tab w:val="left" w:pos="5103"/>
                <w:tab w:val="left" w:pos="7371"/>
              </w:tabs>
              <w:spacing w:line="276" w:lineRule="auto"/>
              <w:ind w:right="367"/>
              <w:jc w:val="both"/>
              <w:rPr>
                <w:rFonts w:ascii="Arial" w:hAnsi="Arial"/>
                <w:lang w:val="en-US"/>
              </w:rPr>
            </w:pPr>
            <w:r>
              <w:rPr>
                <w:rFonts w:ascii="Arial" w:hAnsi="Arial"/>
                <w:lang w:val="en-US"/>
              </w:rPr>
              <w:t>GSOA Standards WG#12</w:t>
            </w:r>
          </w:p>
        </w:tc>
        <w:tc>
          <w:tcPr>
            <w:tcW w:w="3828" w:type="dxa"/>
            <w:shd w:val="clear" w:color="auto" w:fill="auto"/>
            <w:vAlign w:val="center"/>
          </w:tcPr>
          <w:p w14:paraId="695FD2EE" w14:textId="55FABFEC" w:rsidR="00AC6B7A" w:rsidRPr="000E4DE7" w:rsidRDefault="005634AC" w:rsidP="00B25138">
            <w:pPr>
              <w:pStyle w:val="Footer"/>
              <w:tabs>
                <w:tab w:val="left" w:pos="2410"/>
                <w:tab w:val="left" w:pos="5103"/>
                <w:tab w:val="left" w:pos="7371"/>
              </w:tabs>
              <w:spacing w:line="276" w:lineRule="auto"/>
              <w:ind w:right="367"/>
              <w:jc w:val="both"/>
              <w:rPr>
                <w:rFonts w:ascii="Arial" w:hAnsi="Arial"/>
                <w:lang w:val="en-US"/>
              </w:rPr>
            </w:pPr>
            <w:r w:rsidRPr="005634AC">
              <w:rPr>
                <w:rFonts w:ascii="Arial" w:hAnsi="Arial"/>
                <w:lang w:val="en-US"/>
              </w:rPr>
              <w:t>11</w:t>
            </w:r>
            <w:r w:rsidR="006D0F22">
              <w:rPr>
                <w:rFonts w:ascii="Arial" w:hAnsi="Arial"/>
                <w:lang w:val="en-US"/>
              </w:rPr>
              <w:t xml:space="preserve"> </w:t>
            </w:r>
            <w:r w:rsidR="001F2FBA">
              <w:rPr>
                <w:rFonts w:ascii="Arial" w:hAnsi="Arial"/>
                <w:lang w:val="en-US"/>
              </w:rPr>
              <w:t>Apr</w:t>
            </w:r>
            <w:r w:rsidR="006225A2">
              <w:rPr>
                <w:rFonts w:ascii="Arial" w:hAnsi="Arial"/>
                <w:lang w:val="en-US"/>
              </w:rPr>
              <w:t>i</w:t>
            </w:r>
            <w:r w:rsidR="001F2FBA">
              <w:rPr>
                <w:rFonts w:ascii="Arial" w:hAnsi="Arial"/>
                <w:lang w:val="en-US"/>
              </w:rPr>
              <w:t>l</w:t>
            </w:r>
            <w:r w:rsidR="006D0F22">
              <w:rPr>
                <w:rFonts w:ascii="Arial" w:hAnsi="Arial"/>
                <w:lang w:val="en-US"/>
              </w:rPr>
              <w:t xml:space="preserve"> 2024</w:t>
            </w:r>
          </w:p>
        </w:tc>
        <w:tc>
          <w:tcPr>
            <w:tcW w:w="2693" w:type="dxa"/>
            <w:shd w:val="clear" w:color="auto" w:fill="auto"/>
            <w:vAlign w:val="center"/>
          </w:tcPr>
          <w:p w14:paraId="1C2BF45E" w14:textId="1522FCCB" w:rsidR="00AC6B7A" w:rsidRPr="00B25138" w:rsidRDefault="006D0F22" w:rsidP="00B25138">
            <w:pPr>
              <w:pStyle w:val="Footer"/>
              <w:tabs>
                <w:tab w:val="left" w:pos="2410"/>
                <w:tab w:val="left" w:pos="5103"/>
                <w:tab w:val="left" w:pos="7371"/>
              </w:tabs>
              <w:spacing w:line="276" w:lineRule="auto"/>
              <w:ind w:right="367"/>
              <w:jc w:val="both"/>
              <w:rPr>
                <w:rFonts w:ascii="Arial" w:hAnsi="Arial"/>
                <w:lang w:val="en-US"/>
              </w:rPr>
            </w:pPr>
            <w:r>
              <w:rPr>
                <w:rFonts w:ascii="Arial" w:hAnsi="Arial"/>
                <w:lang w:val="en-US"/>
              </w:rPr>
              <w:t>online</w:t>
            </w:r>
          </w:p>
        </w:tc>
      </w:tr>
    </w:tbl>
    <w:p w14:paraId="48AE4405" w14:textId="77777777" w:rsidR="00B25138" w:rsidRPr="000E4DE7" w:rsidRDefault="00B25138" w:rsidP="00B25138">
      <w:pPr>
        <w:rPr>
          <w:rFonts w:ascii="Arial" w:hAnsi="Arial" w:cs="Arial"/>
          <w:lang w:val="en-US"/>
        </w:rPr>
      </w:pPr>
    </w:p>
    <w:p w14:paraId="7BC6FCD7" w14:textId="77777777" w:rsidR="00B25138" w:rsidRDefault="00B25138" w:rsidP="00C11D24">
      <w:pPr>
        <w:tabs>
          <w:tab w:val="left" w:pos="5103"/>
        </w:tabs>
        <w:spacing w:after="240" w:line="276" w:lineRule="auto"/>
        <w:rPr>
          <w:rFonts w:ascii="Arial" w:hAnsi="Arial" w:cs="Arial"/>
          <w:b/>
          <w:bCs/>
          <w:lang w:val="en-US"/>
        </w:rPr>
      </w:pPr>
    </w:p>
    <w:sectPr w:rsidR="00B25138" w:rsidSect="001446D3">
      <w:headerReference w:type="even" r:id="rId12"/>
      <w:headerReference w:type="default" r:id="rId13"/>
      <w:headerReference w:type="first" r:id="rId14"/>
      <w:footerReference w:type="first" r:id="rId15"/>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1785" w14:textId="77777777" w:rsidR="00C80226" w:rsidRDefault="00C80226">
      <w:r>
        <w:separator/>
      </w:r>
    </w:p>
  </w:endnote>
  <w:endnote w:type="continuationSeparator" w:id="0">
    <w:p w14:paraId="76591B52" w14:textId="77777777" w:rsidR="00C80226" w:rsidRDefault="00C80226">
      <w:r>
        <w:continuationSeparator/>
      </w:r>
    </w:p>
  </w:endnote>
  <w:endnote w:type="continuationNotice" w:id="1">
    <w:p w14:paraId="09F8E9D2" w14:textId="77777777" w:rsidR="00C80226" w:rsidRDefault="00C80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Jost">
    <w:altName w:val="Calibri"/>
    <w:charset w:val="00"/>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998BD" w14:textId="77777777" w:rsidR="00C80226" w:rsidRDefault="00C80226">
      <w:r>
        <w:separator/>
      </w:r>
    </w:p>
  </w:footnote>
  <w:footnote w:type="continuationSeparator" w:id="0">
    <w:p w14:paraId="40B278A0" w14:textId="77777777" w:rsidR="00C80226" w:rsidRDefault="00C80226">
      <w:r>
        <w:continuationSeparator/>
      </w:r>
    </w:p>
  </w:footnote>
  <w:footnote w:type="continuationNotice" w:id="1">
    <w:p w14:paraId="052C9973" w14:textId="77777777" w:rsidR="00C80226" w:rsidRDefault="00C802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E55C" w14:textId="05177E02" w:rsidR="001B786F" w:rsidRDefault="001B786F">
    <w:pPr>
      <w:pStyle w:val="Header"/>
    </w:pPr>
    <w:r>
      <w:rPr>
        <w:noProof/>
      </w:rPr>
      <mc:AlternateContent>
        <mc:Choice Requires="wps">
          <w:drawing>
            <wp:anchor distT="0" distB="0" distL="0" distR="0" simplePos="0" relativeHeight="251658243" behindDoc="0" locked="0" layoutInCell="1" allowOverlap="1" wp14:anchorId="7149C873" wp14:editId="515FD8B8">
              <wp:simplePos x="635" y="635"/>
              <wp:positionH relativeFrom="page">
                <wp:align>center</wp:align>
              </wp:positionH>
              <wp:positionV relativeFrom="page">
                <wp:align>top</wp:align>
              </wp:positionV>
              <wp:extent cx="443865" cy="443865"/>
              <wp:effectExtent l="0" t="0" r="8255" b="7620"/>
              <wp:wrapNone/>
              <wp:docPr id="1749624874" name="Text Box 1749624874"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49C873" id="_x0000_t202" coordsize="21600,21600" o:spt="202" path="m,l,21600r21600,l21600,xe">
              <v:stroke joinstyle="miter"/>
              <v:path gradientshapeok="t" o:connecttype="rect"/>
            </v:shapetype>
            <v:shape id="Text Box 1749624874" o:spid="_x0000_s1026" type="#_x0000_t202" alt="Internal use" style="position:absolute;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93CD" w14:textId="656ABC7D" w:rsidR="00751797" w:rsidRPr="00A079D3" w:rsidRDefault="00751797" w:rsidP="00751797">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783B9B">
      <w:rPr>
        <w:rFonts w:ascii="Arial" w:hAnsi="Arial" w:cs="Arial"/>
        <w:b/>
        <w:sz w:val="28"/>
        <w:szCs w:val="28"/>
      </w:rPr>
      <w:t>3</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00783B9B">
      <w:rPr>
        <w:rFonts w:ascii="Arial" w:hAnsi="Arial" w:cs="Arial"/>
        <w:b/>
        <w:sz w:val="28"/>
        <w:szCs w:val="28"/>
      </w:rPr>
      <w:t>4xxxx</w:t>
    </w:r>
  </w:p>
  <w:p w14:paraId="09851D06" w14:textId="54834E40" w:rsidR="009C4E28" w:rsidRDefault="003C43CD">
    <w:pPr>
      <w:pStyle w:val="Header"/>
    </w:pPr>
    <w:r w:rsidRPr="003C43CD">
      <w:rPr>
        <w:rFonts w:ascii="Arial" w:hAnsi="Arial" w:cs="Arial"/>
        <w:b/>
        <w:sz w:val="28"/>
        <w:szCs w:val="28"/>
      </w:rPr>
      <w:t>Maastricht, Netherlands, 18</w:t>
    </w:r>
    <w:r w:rsidR="005634AC" w:rsidRPr="003C43CD">
      <w:rPr>
        <w:rFonts w:ascii="Arial" w:hAnsi="Arial" w:cs="Arial"/>
        <w:b/>
        <w:sz w:val="28"/>
        <w:szCs w:val="28"/>
        <w:vertAlign w:val="superscript"/>
      </w:rPr>
      <w:t>th</w:t>
    </w:r>
    <w:r w:rsidR="005634AC">
      <w:rPr>
        <w:rFonts w:ascii="Arial" w:hAnsi="Arial" w:cs="Arial"/>
        <w:b/>
        <w:sz w:val="28"/>
        <w:szCs w:val="28"/>
      </w:rPr>
      <w:t xml:space="preserve"> </w:t>
    </w:r>
    <w:r w:rsidR="005634AC" w:rsidRPr="003C43CD">
      <w:rPr>
        <w:rFonts w:ascii="Arial" w:hAnsi="Arial" w:cs="Arial"/>
        <w:b/>
        <w:sz w:val="28"/>
        <w:szCs w:val="28"/>
      </w:rPr>
      <w:t>–</w:t>
    </w:r>
    <w:r w:rsidRPr="003C43CD">
      <w:rPr>
        <w:rFonts w:ascii="Arial" w:hAnsi="Arial" w:cs="Arial"/>
        <w:b/>
        <w:sz w:val="28"/>
        <w:szCs w:val="28"/>
      </w:rPr>
      <w:t xml:space="preserve"> 21</w:t>
    </w:r>
    <w:r w:rsidR="005634AC" w:rsidRPr="003C43CD">
      <w:rPr>
        <w:rFonts w:ascii="Arial" w:hAnsi="Arial" w:cs="Arial"/>
        <w:b/>
        <w:sz w:val="28"/>
        <w:szCs w:val="28"/>
        <w:vertAlign w:val="superscript"/>
      </w:rPr>
      <w:t>st</w:t>
    </w:r>
    <w:r w:rsidR="005634AC">
      <w:rPr>
        <w:rFonts w:ascii="Arial" w:hAnsi="Arial" w:cs="Arial"/>
        <w:b/>
        <w:sz w:val="28"/>
        <w:szCs w:val="28"/>
      </w:rPr>
      <w:t xml:space="preserve"> </w:t>
    </w:r>
    <w:r w:rsidR="005634AC" w:rsidRPr="003C43CD">
      <w:rPr>
        <w:rFonts w:ascii="Arial" w:hAnsi="Arial" w:cs="Arial"/>
        <w:b/>
        <w:sz w:val="28"/>
        <w:szCs w:val="28"/>
      </w:rPr>
      <w:t>March</w:t>
    </w:r>
    <w:r w:rsidRPr="003C43CD">
      <w:rPr>
        <w:rFonts w:ascii="Arial" w:hAnsi="Arial" w:cs="Arial"/>
        <w:b/>
        <w:sz w:val="28"/>
        <w:szCs w:val="28"/>
      </w:rPr>
      <w:t xml:space="preserve">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087EF268" w:rsidR="00132A67" w:rsidRDefault="001B786F" w:rsidP="00980AC2">
    <w:pPr>
      <w:pStyle w:val="Header"/>
      <w:tabs>
        <w:tab w:val="clear" w:pos="4153"/>
        <w:tab w:val="clear" w:pos="8306"/>
        <w:tab w:val="left" w:pos="9100"/>
      </w:tabs>
    </w:pPr>
    <w:r>
      <w:rPr>
        <w:rFonts w:ascii="Arial" w:hAnsi="Arial" w:cs="Arial"/>
        <w:b/>
        <w:bCs/>
        <w:noProof/>
        <w:sz w:val="22"/>
        <w:lang w:val="en-US"/>
      </w:rPr>
      <mc:AlternateContent>
        <mc:Choice Requires="wps">
          <w:drawing>
            <wp:anchor distT="0" distB="0" distL="0" distR="0" simplePos="0" relativeHeight="251658242" behindDoc="0" locked="0" layoutInCell="1" allowOverlap="1" wp14:anchorId="092623C0" wp14:editId="51399F0A">
              <wp:simplePos x="635" y="635"/>
              <wp:positionH relativeFrom="page">
                <wp:align>center</wp:align>
              </wp:positionH>
              <wp:positionV relativeFrom="page">
                <wp:align>top</wp:align>
              </wp:positionV>
              <wp:extent cx="443865" cy="443865"/>
              <wp:effectExtent l="0" t="0" r="8255" b="7620"/>
              <wp:wrapNone/>
              <wp:docPr id="430678985" name="Text Box 430678985"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2623C0" id="_x0000_t202" coordsize="21600,21600" o:spt="202" path="m,l,21600r21600,l21600,xe">
              <v:stroke joinstyle="miter"/>
              <v:path gradientshapeok="t" o:connecttype="rect"/>
            </v:shapetype>
            <v:shape id="Text Box 430678985" o:spid="_x0000_s1027" type="#_x0000_t202" alt="Internal us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v:textbox>
              <w10:wrap anchorx="page" anchory="page"/>
            </v:shape>
          </w:pict>
        </mc:Fallback>
      </mc:AlternateContent>
    </w:r>
    <w:r w:rsidR="00132A67">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rsidR="00132A6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8D73E7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A584797"/>
    <w:multiLevelType w:val="hybridMultilevel"/>
    <w:tmpl w:val="62BA052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44433"/>
    <w:multiLevelType w:val="hybridMultilevel"/>
    <w:tmpl w:val="50A43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1382967"/>
    <w:multiLevelType w:val="hybridMultilevel"/>
    <w:tmpl w:val="AF8AA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AB684A"/>
    <w:multiLevelType w:val="hybridMultilevel"/>
    <w:tmpl w:val="69C2A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9A2F92"/>
    <w:multiLevelType w:val="hybridMultilevel"/>
    <w:tmpl w:val="FAC29F06"/>
    <w:lvl w:ilvl="0" w:tplc="FFFFFFFF">
      <w:start w:val="1"/>
      <w:numFmt w:val="decimal"/>
      <w:lvlText w:val="%1."/>
      <w:lvlJc w:val="left"/>
      <w:pPr>
        <w:ind w:left="720" w:hanging="360"/>
      </w:pPr>
      <w:rPr>
        <w:rFonts w:hint="default"/>
        <w:b/>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0" w15:restartNumberingAfterBreak="0">
    <w:nsid w:val="72213EDA"/>
    <w:multiLevelType w:val="hybridMultilevel"/>
    <w:tmpl w:val="C5EEEF9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769C0F35"/>
    <w:multiLevelType w:val="hybridMultilevel"/>
    <w:tmpl w:val="7A743C0C"/>
    <w:lvl w:ilvl="0" w:tplc="08090001">
      <w:start w:val="1"/>
      <w:numFmt w:val="bullet"/>
      <w:lvlText w:val=""/>
      <w:lvlJc w:val="left"/>
      <w:pPr>
        <w:ind w:left="360" w:hanging="360"/>
      </w:pPr>
      <w:rPr>
        <w:rFonts w:ascii="Symbol" w:hAnsi="Symbol" w:hint="default"/>
        <w: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2E5624"/>
    <w:multiLevelType w:val="hybridMultilevel"/>
    <w:tmpl w:val="40521E6E"/>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70299668">
    <w:abstractNumId w:val="18"/>
  </w:num>
  <w:num w:numId="2" w16cid:durableId="1528904761">
    <w:abstractNumId w:val="14"/>
  </w:num>
  <w:num w:numId="3" w16cid:durableId="826359875">
    <w:abstractNumId w:val="11"/>
  </w:num>
  <w:num w:numId="4" w16cid:durableId="970136132">
    <w:abstractNumId w:val="4"/>
  </w:num>
  <w:num w:numId="5" w16cid:durableId="591667519">
    <w:abstractNumId w:val="10"/>
  </w:num>
  <w:num w:numId="6" w16cid:durableId="2088723805">
    <w:abstractNumId w:val="19"/>
  </w:num>
  <w:num w:numId="7" w16cid:durableId="1655060327">
    <w:abstractNumId w:val="7"/>
  </w:num>
  <w:num w:numId="8" w16cid:durableId="923685282">
    <w:abstractNumId w:val="17"/>
  </w:num>
  <w:num w:numId="9" w16cid:durableId="619654832">
    <w:abstractNumId w:val="12"/>
  </w:num>
  <w:num w:numId="10" w16cid:durableId="818696568">
    <w:abstractNumId w:val="0"/>
  </w:num>
  <w:num w:numId="11" w16cid:durableId="37242386">
    <w:abstractNumId w:val="8"/>
  </w:num>
  <w:num w:numId="12" w16cid:durableId="204877585">
    <w:abstractNumId w:val="1"/>
  </w:num>
  <w:num w:numId="13" w16cid:durableId="883716228">
    <w:abstractNumId w:val="5"/>
  </w:num>
  <w:num w:numId="14" w16cid:durableId="1585260855">
    <w:abstractNumId w:val="22"/>
  </w:num>
  <w:num w:numId="15" w16cid:durableId="348262889">
    <w:abstractNumId w:val="9"/>
  </w:num>
  <w:num w:numId="16" w16cid:durableId="122967528">
    <w:abstractNumId w:val="20"/>
  </w:num>
  <w:num w:numId="17" w16cid:durableId="1746802918">
    <w:abstractNumId w:val="2"/>
  </w:num>
  <w:num w:numId="18" w16cid:durableId="2037001945">
    <w:abstractNumId w:val="21"/>
  </w:num>
  <w:num w:numId="19" w16cid:durableId="1482773312">
    <w:abstractNumId w:val="16"/>
  </w:num>
  <w:num w:numId="20" w16cid:durableId="633487693">
    <w:abstractNumId w:val="13"/>
  </w:num>
  <w:num w:numId="21" w16cid:durableId="524901086">
    <w:abstractNumId w:val="15"/>
  </w:num>
  <w:num w:numId="22" w16cid:durableId="1799836112">
    <w:abstractNumId w:val="3"/>
  </w:num>
  <w:num w:numId="23" w16cid:durableId="867258914">
    <w:abstractNumId w:val="6"/>
  </w:num>
  <w:num w:numId="24" w16cid:durableId="1838619132">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2734"/>
    <w:rsid w:val="00002B01"/>
    <w:rsid w:val="00003451"/>
    <w:rsid w:val="000046AE"/>
    <w:rsid w:val="00005024"/>
    <w:rsid w:val="0000556E"/>
    <w:rsid w:val="00007B40"/>
    <w:rsid w:val="00012707"/>
    <w:rsid w:val="0001606B"/>
    <w:rsid w:val="0002069A"/>
    <w:rsid w:val="00021BD5"/>
    <w:rsid w:val="00025F23"/>
    <w:rsid w:val="0003221A"/>
    <w:rsid w:val="00032ABF"/>
    <w:rsid w:val="00034D4A"/>
    <w:rsid w:val="00036BB5"/>
    <w:rsid w:val="000377BD"/>
    <w:rsid w:val="00040D5F"/>
    <w:rsid w:val="00041CCC"/>
    <w:rsid w:val="00043ED1"/>
    <w:rsid w:val="00046927"/>
    <w:rsid w:val="00050D94"/>
    <w:rsid w:val="000533C6"/>
    <w:rsid w:val="00053559"/>
    <w:rsid w:val="000535F1"/>
    <w:rsid w:val="00053E82"/>
    <w:rsid w:val="0005661D"/>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5977"/>
    <w:rsid w:val="00086FE0"/>
    <w:rsid w:val="00090226"/>
    <w:rsid w:val="00091FBE"/>
    <w:rsid w:val="00092680"/>
    <w:rsid w:val="0009623D"/>
    <w:rsid w:val="000A0E81"/>
    <w:rsid w:val="000A25FB"/>
    <w:rsid w:val="000A3B06"/>
    <w:rsid w:val="000A4D18"/>
    <w:rsid w:val="000A5728"/>
    <w:rsid w:val="000A70EC"/>
    <w:rsid w:val="000B022E"/>
    <w:rsid w:val="000B0A00"/>
    <w:rsid w:val="000B4E7F"/>
    <w:rsid w:val="000B6DCD"/>
    <w:rsid w:val="000B7EBF"/>
    <w:rsid w:val="000C09D0"/>
    <w:rsid w:val="000C3C40"/>
    <w:rsid w:val="000C739D"/>
    <w:rsid w:val="000C78AF"/>
    <w:rsid w:val="000D08F9"/>
    <w:rsid w:val="000D113D"/>
    <w:rsid w:val="000D28DE"/>
    <w:rsid w:val="000D3350"/>
    <w:rsid w:val="000D5650"/>
    <w:rsid w:val="000E16DD"/>
    <w:rsid w:val="000E1EDE"/>
    <w:rsid w:val="000E3A55"/>
    <w:rsid w:val="000E4DE7"/>
    <w:rsid w:val="000E5536"/>
    <w:rsid w:val="000F51B0"/>
    <w:rsid w:val="000F5459"/>
    <w:rsid w:val="000F6AEB"/>
    <w:rsid w:val="000F7161"/>
    <w:rsid w:val="00104875"/>
    <w:rsid w:val="00106717"/>
    <w:rsid w:val="001132AA"/>
    <w:rsid w:val="001147E9"/>
    <w:rsid w:val="00114F8E"/>
    <w:rsid w:val="0011525D"/>
    <w:rsid w:val="0011592B"/>
    <w:rsid w:val="00116229"/>
    <w:rsid w:val="00116378"/>
    <w:rsid w:val="00116AF7"/>
    <w:rsid w:val="00120C9C"/>
    <w:rsid w:val="00120FD0"/>
    <w:rsid w:val="00120FE3"/>
    <w:rsid w:val="00121A7B"/>
    <w:rsid w:val="00123DB0"/>
    <w:rsid w:val="00125188"/>
    <w:rsid w:val="00125431"/>
    <w:rsid w:val="00130355"/>
    <w:rsid w:val="00132273"/>
    <w:rsid w:val="00132A67"/>
    <w:rsid w:val="00134FCF"/>
    <w:rsid w:val="00137A12"/>
    <w:rsid w:val="00140B98"/>
    <w:rsid w:val="001427E8"/>
    <w:rsid w:val="001446D3"/>
    <w:rsid w:val="00150C12"/>
    <w:rsid w:val="0015124F"/>
    <w:rsid w:val="00151C80"/>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2345"/>
    <w:rsid w:val="0018339B"/>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B786F"/>
    <w:rsid w:val="001C1555"/>
    <w:rsid w:val="001C208A"/>
    <w:rsid w:val="001C384D"/>
    <w:rsid w:val="001D08BC"/>
    <w:rsid w:val="001D3D37"/>
    <w:rsid w:val="001D4E6B"/>
    <w:rsid w:val="001D7B9B"/>
    <w:rsid w:val="001E0407"/>
    <w:rsid w:val="001E05D3"/>
    <w:rsid w:val="001E13F8"/>
    <w:rsid w:val="001E2669"/>
    <w:rsid w:val="001E3D17"/>
    <w:rsid w:val="001E3D77"/>
    <w:rsid w:val="001E3F73"/>
    <w:rsid w:val="001E6C01"/>
    <w:rsid w:val="001E7785"/>
    <w:rsid w:val="001F0520"/>
    <w:rsid w:val="001F0E80"/>
    <w:rsid w:val="001F2FBA"/>
    <w:rsid w:val="001F30F5"/>
    <w:rsid w:val="001F45A2"/>
    <w:rsid w:val="001F4A8B"/>
    <w:rsid w:val="001F5085"/>
    <w:rsid w:val="001F5491"/>
    <w:rsid w:val="001F5A87"/>
    <w:rsid w:val="001F695A"/>
    <w:rsid w:val="001F6E36"/>
    <w:rsid w:val="00200097"/>
    <w:rsid w:val="00202462"/>
    <w:rsid w:val="00203A19"/>
    <w:rsid w:val="00204AAC"/>
    <w:rsid w:val="00204F87"/>
    <w:rsid w:val="00207672"/>
    <w:rsid w:val="0021016C"/>
    <w:rsid w:val="00211C17"/>
    <w:rsid w:val="002124B2"/>
    <w:rsid w:val="00212582"/>
    <w:rsid w:val="0021368D"/>
    <w:rsid w:val="00213C63"/>
    <w:rsid w:val="00215315"/>
    <w:rsid w:val="00216A2E"/>
    <w:rsid w:val="0021791F"/>
    <w:rsid w:val="00220A82"/>
    <w:rsid w:val="00221534"/>
    <w:rsid w:val="002218FD"/>
    <w:rsid w:val="002274B9"/>
    <w:rsid w:val="00234162"/>
    <w:rsid w:val="00234601"/>
    <w:rsid w:val="00236435"/>
    <w:rsid w:val="002365E5"/>
    <w:rsid w:val="00237AA1"/>
    <w:rsid w:val="002402DD"/>
    <w:rsid w:val="00241089"/>
    <w:rsid w:val="00243862"/>
    <w:rsid w:val="002443EE"/>
    <w:rsid w:val="00247438"/>
    <w:rsid w:val="00250BC8"/>
    <w:rsid w:val="00250CBB"/>
    <w:rsid w:val="00251532"/>
    <w:rsid w:val="002523DD"/>
    <w:rsid w:val="00252BD2"/>
    <w:rsid w:val="00252E8B"/>
    <w:rsid w:val="00254C8B"/>
    <w:rsid w:val="002619A1"/>
    <w:rsid w:val="00261D34"/>
    <w:rsid w:val="002653ED"/>
    <w:rsid w:val="00270D72"/>
    <w:rsid w:val="00270EA3"/>
    <w:rsid w:val="00273625"/>
    <w:rsid w:val="00275840"/>
    <w:rsid w:val="00276B27"/>
    <w:rsid w:val="00277041"/>
    <w:rsid w:val="0028331A"/>
    <w:rsid w:val="00283A5C"/>
    <w:rsid w:val="00284BC7"/>
    <w:rsid w:val="00284BD9"/>
    <w:rsid w:val="00285026"/>
    <w:rsid w:val="00286736"/>
    <w:rsid w:val="00286A80"/>
    <w:rsid w:val="002903EA"/>
    <w:rsid w:val="00293841"/>
    <w:rsid w:val="002951BE"/>
    <w:rsid w:val="002A1EA2"/>
    <w:rsid w:val="002A27B5"/>
    <w:rsid w:val="002A57C3"/>
    <w:rsid w:val="002A6BA6"/>
    <w:rsid w:val="002B2B25"/>
    <w:rsid w:val="002B2EC8"/>
    <w:rsid w:val="002B42B7"/>
    <w:rsid w:val="002B4730"/>
    <w:rsid w:val="002C00AE"/>
    <w:rsid w:val="002C0D77"/>
    <w:rsid w:val="002C19C5"/>
    <w:rsid w:val="002C44EE"/>
    <w:rsid w:val="002C4D88"/>
    <w:rsid w:val="002C69DC"/>
    <w:rsid w:val="002D110B"/>
    <w:rsid w:val="002D7562"/>
    <w:rsid w:val="002E11F9"/>
    <w:rsid w:val="002E13D1"/>
    <w:rsid w:val="002E2E0D"/>
    <w:rsid w:val="002E2E33"/>
    <w:rsid w:val="002E3AAB"/>
    <w:rsid w:val="002E4D9A"/>
    <w:rsid w:val="002E5428"/>
    <w:rsid w:val="002E5531"/>
    <w:rsid w:val="002E6C8C"/>
    <w:rsid w:val="002E7EF6"/>
    <w:rsid w:val="002F2397"/>
    <w:rsid w:val="002F4FE8"/>
    <w:rsid w:val="002F5BA6"/>
    <w:rsid w:val="00300247"/>
    <w:rsid w:val="00301E31"/>
    <w:rsid w:val="0030255D"/>
    <w:rsid w:val="0030422E"/>
    <w:rsid w:val="0030443C"/>
    <w:rsid w:val="00304B88"/>
    <w:rsid w:val="003059E7"/>
    <w:rsid w:val="00307562"/>
    <w:rsid w:val="00312216"/>
    <w:rsid w:val="0031461A"/>
    <w:rsid w:val="00314B66"/>
    <w:rsid w:val="00314F87"/>
    <w:rsid w:val="00316E97"/>
    <w:rsid w:val="003204C8"/>
    <w:rsid w:val="003218FE"/>
    <w:rsid w:val="00321B96"/>
    <w:rsid w:val="00332C01"/>
    <w:rsid w:val="003336D5"/>
    <w:rsid w:val="00333B76"/>
    <w:rsid w:val="00334277"/>
    <w:rsid w:val="00334C96"/>
    <w:rsid w:val="00335CBE"/>
    <w:rsid w:val="00335E77"/>
    <w:rsid w:val="003370A4"/>
    <w:rsid w:val="00342CB5"/>
    <w:rsid w:val="0034663C"/>
    <w:rsid w:val="00354D9A"/>
    <w:rsid w:val="00355944"/>
    <w:rsid w:val="0035595D"/>
    <w:rsid w:val="00362211"/>
    <w:rsid w:val="00362547"/>
    <w:rsid w:val="003657EC"/>
    <w:rsid w:val="00365D3A"/>
    <w:rsid w:val="00366EA6"/>
    <w:rsid w:val="00366EF3"/>
    <w:rsid w:val="003670BC"/>
    <w:rsid w:val="003719BE"/>
    <w:rsid w:val="00372384"/>
    <w:rsid w:val="00372938"/>
    <w:rsid w:val="003731D5"/>
    <w:rsid w:val="003743D1"/>
    <w:rsid w:val="00375983"/>
    <w:rsid w:val="00380B6F"/>
    <w:rsid w:val="00380BEE"/>
    <w:rsid w:val="003814A1"/>
    <w:rsid w:val="003819EF"/>
    <w:rsid w:val="00385F0B"/>
    <w:rsid w:val="00393588"/>
    <w:rsid w:val="00393C08"/>
    <w:rsid w:val="00393E92"/>
    <w:rsid w:val="003955CB"/>
    <w:rsid w:val="00397A1D"/>
    <w:rsid w:val="00397EA2"/>
    <w:rsid w:val="003A3CD5"/>
    <w:rsid w:val="003A745E"/>
    <w:rsid w:val="003B223B"/>
    <w:rsid w:val="003B30FB"/>
    <w:rsid w:val="003B3658"/>
    <w:rsid w:val="003B48F0"/>
    <w:rsid w:val="003C07AD"/>
    <w:rsid w:val="003C086D"/>
    <w:rsid w:val="003C21DE"/>
    <w:rsid w:val="003C43CD"/>
    <w:rsid w:val="003C43FD"/>
    <w:rsid w:val="003C47E5"/>
    <w:rsid w:val="003C4B17"/>
    <w:rsid w:val="003C5E00"/>
    <w:rsid w:val="003D095C"/>
    <w:rsid w:val="003D1058"/>
    <w:rsid w:val="003D1C05"/>
    <w:rsid w:val="003D4092"/>
    <w:rsid w:val="003D65C9"/>
    <w:rsid w:val="003D663D"/>
    <w:rsid w:val="003D681F"/>
    <w:rsid w:val="003D7B10"/>
    <w:rsid w:val="003E0FF8"/>
    <w:rsid w:val="003E1864"/>
    <w:rsid w:val="003E1A20"/>
    <w:rsid w:val="003E3DE7"/>
    <w:rsid w:val="003E505D"/>
    <w:rsid w:val="003E679A"/>
    <w:rsid w:val="003E69E0"/>
    <w:rsid w:val="003E789B"/>
    <w:rsid w:val="003F0E7A"/>
    <w:rsid w:val="003F4783"/>
    <w:rsid w:val="003F4ADE"/>
    <w:rsid w:val="003F4B25"/>
    <w:rsid w:val="003F5682"/>
    <w:rsid w:val="003F59A8"/>
    <w:rsid w:val="003F5A56"/>
    <w:rsid w:val="0040263A"/>
    <w:rsid w:val="004032ED"/>
    <w:rsid w:val="00407732"/>
    <w:rsid w:val="00407B61"/>
    <w:rsid w:val="0041014D"/>
    <w:rsid w:val="004103F9"/>
    <w:rsid w:val="004104C9"/>
    <w:rsid w:val="0041089B"/>
    <w:rsid w:val="0041323F"/>
    <w:rsid w:val="00415D28"/>
    <w:rsid w:val="00415D5D"/>
    <w:rsid w:val="00417752"/>
    <w:rsid w:val="00417E4D"/>
    <w:rsid w:val="00417EA0"/>
    <w:rsid w:val="00420462"/>
    <w:rsid w:val="004207EF"/>
    <w:rsid w:val="00420BC2"/>
    <w:rsid w:val="00420CC1"/>
    <w:rsid w:val="0042193C"/>
    <w:rsid w:val="00422731"/>
    <w:rsid w:val="0042369A"/>
    <w:rsid w:val="00424185"/>
    <w:rsid w:val="00426483"/>
    <w:rsid w:val="004267F3"/>
    <w:rsid w:val="00426883"/>
    <w:rsid w:val="004328AB"/>
    <w:rsid w:val="00432963"/>
    <w:rsid w:val="00432BCF"/>
    <w:rsid w:val="004342A8"/>
    <w:rsid w:val="00434E20"/>
    <w:rsid w:val="00435305"/>
    <w:rsid w:val="004362F9"/>
    <w:rsid w:val="00440AB2"/>
    <w:rsid w:val="00442432"/>
    <w:rsid w:val="00442A34"/>
    <w:rsid w:val="00443324"/>
    <w:rsid w:val="00443CA2"/>
    <w:rsid w:val="0045083F"/>
    <w:rsid w:val="00451A0F"/>
    <w:rsid w:val="00451B8D"/>
    <w:rsid w:val="00451F9B"/>
    <w:rsid w:val="00452F9A"/>
    <w:rsid w:val="0045326C"/>
    <w:rsid w:val="004541E1"/>
    <w:rsid w:val="00455821"/>
    <w:rsid w:val="00455F0F"/>
    <w:rsid w:val="004569AD"/>
    <w:rsid w:val="00457CBD"/>
    <w:rsid w:val="00460569"/>
    <w:rsid w:val="00462026"/>
    <w:rsid w:val="00463675"/>
    <w:rsid w:val="00463EE0"/>
    <w:rsid w:val="00464194"/>
    <w:rsid w:val="00465AA0"/>
    <w:rsid w:val="00466997"/>
    <w:rsid w:val="00471EBA"/>
    <w:rsid w:val="004732CC"/>
    <w:rsid w:val="00480C51"/>
    <w:rsid w:val="00481C70"/>
    <w:rsid w:val="00482E0D"/>
    <w:rsid w:val="00484D9F"/>
    <w:rsid w:val="00490069"/>
    <w:rsid w:val="004905DA"/>
    <w:rsid w:val="00491E1E"/>
    <w:rsid w:val="00493B17"/>
    <w:rsid w:val="004946EA"/>
    <w:rsid w:val="00494B64"/>
    <w:rsid w:val="00494DC9"/>
    <w:rsid w:val="00494FA4"/>
    <w:rsid w:val="00496B5E"/>
    <w:rsid w:val="00496D6C"/>
    <w:rsid w:val="00497BC7"/>
    <w:rsid w:val="004A0391"/>
    <w:rsid w:val="004A13BD"/>
    <w:rsid w:val="004A4267"/>
    <w:rsid w:val="004A54A5"/>
    <w:rsid w:val="004A68AE"/>
    <w:rsid w:val="004A690E"/>
    <w:rsid w:val="004B2079"/>
    <w:rsid w:val="004B24FE"/>
    <w:rsid w:val="004B637D"/>
    <w:rsid w:val="004C0793"/>
    <w:rsid w:val="004C1B02"/>
    <w:rsid w:val="004C3533"/>
    <w:rsid w:val="004C508F"/>
    <w:rsid w:val="004C7017"/>
    <w:rsid w:val="004D29C7"/>
    <w:rsid w:val="004D3E4C"/>
    <w:rsid w:val="004D4E47"/>
    <w:rsid w:val="004D5F5A"/>
    <w:rsid w:val="004D74E0"/>
    <w:rsid w:val="004D791F"/>
    <w:rsid w:val="004E3EE5"/>
    <w:rsid w:val="004E52A7"/>
    <w:rsid w:val="004E7491"/>
    <w:rsid w:val="004F3E57"/>
    <w:rsid w:val="00500830"/>
    <w:rsid w:val="00502827"/>
    <w:rsid w:val="00505BA4"/>
    <w:rsid w:val="00505C67"/>
    <w:rsid w:val="0050762A"/>
    <w:rsid w:val="0050763B"/>
    <w:rsid w:val="00507D46"/>
    <w:rsid w:val="00516959"/>
    <w:rsid w:val="00521A5B"/>
    <w:rsid w:val="00521DBE"/>
    <w:rsid w:val="00522102"/>
    <w:rsid w:val="00530EDF"/>
    <w:rsid w:val="00531BA4"/>
    <w:rsid w:val="00532099"/>
    <w:rsid w:val="005339DA"/>
    <w:rsid w:val="00536821"/>
    <w:rsid w:val="0054101C"/>
    <w:rsid w:val="00541342"/>
    <w:rsid w:val="00542111"/>
    <w:rsid w:val="00542D33"/>
    <w:rsid w:val="00542DF5"/>
    <w:rsid w:val="00543E3B"/>
    <w:rsid w:val="005474D0"/>
    <w:rsid w:val="0055320A"/>
    <w:rsid w:val="00553EF2"/>
    <w:rsid w:val="00560124"/>
    <w:rsid w:val="005613A3"/>
    <w:rsid w:val="005634AC"/>
    <w:rsid w:val="0056466A"/>
    <w:rsid w:val="00564C22"/>
    <w:rsid w:val="00564C8D"/>
    <w:rsid w:val="00565127"/>
    <w:rsid w:val="00566F32"/>
    <w:rsid w:val="005672D9"/>
    <w:rsid w:val="00570392"/>
    <w:rsid w:val="005709C6"/>
    <w:rsid w:val="0057373E"/>
    <w:rsid w:val="00575701"/>
    <w:rsid w:val="00575CBA"/>
    <w:rsid w:val="00576767"/>
    <w:rsid w:val="005801D7"/>
    <w:rsid w:val="0058259C"/>
    <w:rsid w:val="00587595"/>
    <w:rsid w:val="00590323"/>
    <w:rsid w:val="00590624"/>
    <w:rsid w:val="005909ED"/>
    <w:rsid w:val="00591172"/>
    <w:rsid w:val="00593EEA"/>
    <w:rsid w:val="00594418"/>
    <w:rsid w:val="005961E0"/>
    <w:rsid w:val="005A0E16"/>
    <w:rsid w:val="005A1FFA"/>
    <w:rsid w:val="005A375D"/>
    <w:rsid w:val="005A39C4"/>
    <w:rsid w:val="005A5179"/>
    <w:rsid w:val="005A5BBB"/>
    <w:rsid w:val="005A6B21"/>
    <w:rsid w:val="005B19A4"/>
    <w:rsid w:val="005B5002"/>
    <w:rsid w:val="005B5CD2"/>
    <w:rsid w:val="005B5D88"/>
    <w:rsid w:val="005B7525"/>
    <w:rsid w:val="005B7B30"/>
    <w:rsid w:val="005C0ABF"/>
    <w:rsid w:val="005C15E8"/>
    <w:rsid w:val="005C20D8"/>
    <w:rsid w:val="005C3356"/>
    <w:rsid w:val="005C50FC"/>
    <w:rsid w:val="005C51DE"/>
    <w:rsid w:val="005C6048"/>
    <w:rsid w:val="005C61BA"/>
    <w:rsid w:val="005D15ED"/>
    <w:rsid w:val="005D4621"/>
    <w:rsid w:val="005D57C8"/>
    <w:rsid w:val="005D5ADC"/>
    <w:rsid w:val="005D6725"/>
    <w:rsid w:val="005E0FFF"/>
    <w:rsid w:val="005E1F2A"/>
    <w:rsid w:val="005E453A"/>
    <w:rsid w:val="005E56FA"/>
    <w:rsid w:val="005F3CBD"/>
    <w:rsid w:val="00600B56"/>
    <w:rsid w:val="006014CA"/>
    <w:rsid w:val="00601C67"/>
    <w:rsid w:val="0060291B"/>
    <w:rsid w:val="00603F0E"/>
    <w:rsid w:val="00603F45"/>
    <w:rsid w:val="006061EB"/>
    <w:rsid w:val="006068BC"/>
    <w:rsid w:val="00606963"/>
    <w:rsid w:val="00606A06"/>
    <w:rsid w:val="00610A38"/>
    <w:rsid w:val="00611891"/>
    <w:rsid w:val="00611D48"/>
    <w:rsid w:val="0061235C"/>
    <w:rsid w:val="00615C1A"/>
    <w:rsid w:val="006165B4"/>
    <w:rsid w:val="006225A2"/>
    <w:rsid w:val="00623FCB"/>
    <w:rsid w:val="0062461C"/>
    <w:rsid w:val="00624C09"/>
    <w:rsid w:val="00624DAA"/>
    <w:rsid w:val="00626026"/>
    <w:rsid w:val="006271D9"/>
    <w:rsid w:val="00633291"/>
    <w:rsid w:val="006337DE"/>
    <w:rsid w:val="0063425A"/>
    <w:rsid w:val="006369C9"/>
    <w:rsid w:val="00637E73"/>
    <w:rsid w:val="006414A1"/>
    <w:rsid w:val="00642482"/>
    <w:rsid w:val="006435F8"/>
    <w:rsid w:val="00643859"/>
    <w:rsid w:val="00645EB0"/>
    <w:rsid w:val="00645FAB"/>
    <w:rsid w:val="00647C20"/>
    <w:rsid w:val="00650B0E"/>
    <w:rsid w:val="00651388"/>
    <w:rsid w:val="00651A4C"/>
    <w:rsid w:val="00652F72"/>
    <w:rsid w:val="0065550B"/>
    <w:rsid w:val="00655A9F"/>
    <w:rsid w:val="006567D0"/>
    <w:rsid w:val="006620EA"/>
    <w:rsid w:val="006626B2"/>
    <w:rsid w:val="006627B2"/>
    <w:rsid w:val="00663FE6"/>
    <w:rsid w:val="00667C87"/>
    <w:rsid w:val="0067023B"/>
    <w:rsid w:val="00674A69"/>
    <w:rsid w:val="00675B61"/>
    <w:rsid w:val="00677D33"/>
    <w:rsid w:val="00680789"/>
    <w:rsid w:val="00682252"/>
    <w:rsid w:val="00682B66"/>
    <w:rsid w:val="00682BCD"/>
    <w:rsid w:val="00684416"/>
    <w:rsid w:val="00684A23"/>
    <w:rsid w:val="006879BD"/>
    <w:rsid w:val="006903F4"/>
    <w:rsid w:val="00691F03"/>
    <w:rsid w:val="00692898"/>
    <w:rsid w:val="006946B8"/>
    <w:rsid w:val="006950F6"/>
    <w:rsid w:val="00695980"/>
    <w:rsid w:val="006A166E"/>
    <w:rsid w:val="006A247C"/>
    <w:rsid w:val="006A344E"/>
    <w:rsid w:val="006A40D6"/>
    <w:rsid w:val="006A5C0B"/>
    <w:rsid w:val="006A621B"/>
    <w:rsid w:val="006A6980"/>
    <w:rsid w:val="006A77D4"/>
    <w:rsid w:val="006B0F6D"/>
    <w:rsid w:val="006B10C7"/>
    <w:rsid w:val="006B58F0"/>
    <w:rsid w:val="006B71E0"/>
    <w:rsid w:val="006B7548"/>
    <w:rsid w:val="006C0595"/>
    <w:rsid w:val="006C189D"/>
    <w:rsid w:val="006C478B"/>
    <w:rsid w:val="006C6A5F"/>
    <w:rsid w:val="006D0F22"/>
    <w:rsid w:val="006D523B"/>
    <w:rsid w:val="006D5358"/>
    <w:rsid w:val="006D7D0B"/>
    <w:rsid w:val="006E435A"/>
    <w:rsid w:val="006F067E"/>
    <w:rsid w:val="006F1FEF"/>
    <w:rsid w:val="006F4CBE"/>
    <w:rsid w:val="006F5599"/>
    <w:rsid w:val="006F5748"/>
    <w:rsid w:val="006F74EA"/>
    <w:rsid w:val="007005EB"/>
    <w:rsid w:val="00702673"/>
    <w:rsid w:val="00703FA3"/>
    <w:rsid w:val="00704681"/>
    <w:rsid w:val="00705EAA"/>
    <w:rsid w:val="00705FDA"/>
    <w:rsid w:val="007066CE"/>
    <w:rsid w:val="00706744"/>
    <w:rsid w:val="00710144"/>
    <w:rsid w:val="007147CE"/>
    <w:rsid w:val="00714859"/>
    <w:rsid w:val="00715D32"/>
    <w:rsid w:val="00717D61"/>
    <w:rsid w:val="00717F61"/>
    <w:rsid w:val="00723A28"/>
    <w:rsid w:val="007317EB"/>
    <w:rsid w:val="00734D58"/>
    <w:rsid w:val="00735652"/>
    <w:rsid w:val="00735978"/>
    <w:rsid w:val="00735C79"/>
    <w:rsid w:val="0074364F"/>
    <w:rsid w:val="007447B2"/>
    <w:rsid w:val="007452EB"/>
    <w:rsid w:val="00745AF4"/>
    <w:rsid w:val="007468D7"/>
    <w:rsid w:val="007504A5"/>
    <w:rsid w:val="00750800"/>
    <w:rsid w:val="00751797"/>
    <w:rsid w:val="00752517"/>
    <w:rsid w:val="00753634"/>
    <w:rsid w:val="00755D11"/>
    <w:rsid w:val="00755EC4"/>
    <w:rsid w:val="0075702B"/>
    <w:rsid w:val="007669DD"/>
    <w:rsid w:val="00770322"/>
    <w:rsid w:val="007751ED"/>
    <w:rsid w:val="007759E2"/>
    <w:rsid w:val="00775B5C"/>
    <w:rsid w:val="00775C76"/>
    <w:rsid w:val="00780504"/>
    <w:rsid w:val="00780559"/>
    <w:rsid w:val="00783B9B"/>
    <w:rsid w:val="00784979"/>
    <w:rsid w:val="00785BB3"/>
    <w:rsid w:val="00786E48"/>
    <w:rsid w:val="0079000B"/>
    <w:rsid w:val="00792CC0"/>
    <w:rsid w:val="0079395F"/>
    <w:rsid w:val="007942A2"/>
    <w:rsid w:val="00794CAB"/>
    <w:rsid w:val="00796278"/>
    <w:rsid w:val="00797D4D"/>
    <w:rsid w:val="007A0C6D"/>
    <w:rsid w:val="007A1763"/>
    <w:rsid w:val="007A18EE"/>
    <w:rsid w:val="007A2A7D"/>
    <w:rsid w:val="007A2F9E"/>
    <w:rsid w:val="007A3280"/>
    <w:rsid w:val="007A423F"/>
    <w:rsid w:val="007B123D"/>
    <w:rsid w:val="007B3EAC"/>
    <w:rsid w:val="007B43B7"/>
    <w:rsid w:val="007B55CC"/>
    <w:rsid w:val="007B57D5"/>
    <w:rsid w:val="007B7FB2"/>
    <w:rsid w:val="007C1EA7"/>
    <w:rsid w:val="007C258A"/>
    <w:rsid w:val="007C329E"/>
    <w:rsid w:val="007C3379"/>
    <w:rsid w:val="007C4061"/>
    <w:rsid w:val="007D0917"/>
    <w:rsid w:val="007D52ED"/>
    <w:rsid w:val="007D5736"/>
    <w:rsid w:val="007D5BFE"/>
    <w:rsid w:val="007D5FA5"/>
    <w:rsid w:val="007E24A5"/>
    <w:rsid w:val="007E3283"/>
    <w:rsid w:val="007E57A8"/>
    <w:rsid w:val="007E7942"/>
    <w:rsid w:val="007F0139"/>
    <w:rsid w:val="007F4397"/>
    <w:rsid w:val="007F4508"/>
    <w:rsid w:val="007F53DB"/>
    <w:rsid w:val="007F5B54"/>
    <w:rsid w:val="008001A5"/>
    <w:rsid w:val="00800567"/>
    <w:rsid w:val="00800659"/>
    <w:rsid w:val="008020AC"/>
    <w:rsid w:val="00804B35"/>
    <w:rsid w:val="0080534B"/>
    <w:rsid w:val="008107A7"/>
    <w:rsid w:val="00812E46"/>
    <w:rsid w:val="00813CAB"/>
    <w:rsid w:val="0081401D"/>
    <w:rsid w:val="00814E06"/>
    <w:rsid w:val="00815B4F"/>
    <w:rsid w:val="00816FA5"/>
    <w:rsid w:val="00817CD6"/>
    <w:rsid w:val="00823DCC"/>
    <w:rsid w:val="00824A55"/>
    <w:rsid w:val="00826884"/>
    <w:rsid w:val="00836071"/>
    <w:rsid w:val="00837F39"/>
    <w:rsid w:val="00841543"/>
    <w:rsid w:val="008425BF"/>
    <w:rsid w:val="00847EEA"/>
    <w:rsid w:val="00850B3D"/>
    <w:rsid w:val="00852912"/>
    <w:rsid w:val="008536C3"/>
    <w:rsid w:val="00856FE0"/>
    <w:rsid w:val="00860DA1"/>
    <w:rsid w:val="00861437"/>
    <w:rsid w:val="00864F08"/>
    <w:rsid w:val="00866366"/>
    <w:rsid w:val="0087199D"/>
    <w:rsid w:val="00871C9D"/>
    <w:rsid w:val="00873DA2"/>
    <w:rsid w:val="00877157"/>
    <w:rsid w:val="00877558"/>
    <w:rsid w:val="00880FCB"/>
    <w:rsid w:val="00886024"/>
    <w:rsid w:val="00892E40"/>
    <w:rsid w:val="008A0B33"/>
    <w:rsid w:val="008A0EDF"/>
    <w:rsid w:val="008A1305"/>
    <w:rsid w:val="008A3221"/>
    <w:rsid w:val="008A3415"/>
    <w:rsid w:val="008A3E5A"/>
    <w:rsid w:val="008A67C8"/>
    <w:rsid w:val="008A689B"/>
    <w:rsid w:val="008B00C1"/>
    <w:rsid w:val="008B0BED"/>
    <w:rsid w:val="008B15E4"/>
    <w:rsid w:val="008B3DA2"/>
    <w:rsid w:val="008B694D"/>
    <w:rsid w:val="008C3C45"/>
    <w:rsid w:val="008C40F8"/>
    <w:rsid w:val="008C4C48"/>
    <w:rsid w:val="008C5137"/>
    <w:rsid w:val="008C719E"/>
    <w:rsid w:val="008D2DD4"/>
    <w:rsid w:val="008D578D"/>
    <w:rsid w:val="008D58EA"/>
    <w:rsid w:val="008D60D4"/>
    <w:rsid w:val="008D6497"/>
    <w:rsid w:val="008D6CDA"/>
    <w:rsid w:val="008E43E7"/>
    <w:rsid w:val="008E473E"/>
    <w:rsid w:val="008E79EE"/>
    <w:rsid w:val="008F0A61"/>
    <w:rsid w:val="008F21AF"/>
    <w:rsid w:val="008F4560"/>
    <w:rsid w:val="00901955"/>
    <w:rsid w:val="00901C81"/>
    <w:rsid w:val="0090235D"/>
    <w:rsid w:val="0090366C"/>
    <w:rsid w:val="00905336"/>
    <w:rsid w:val="00906B6C"/>
    <w:rsid w:val="00907925"/>
    <w:rsid w:val="009121D7"/>
    <w:rsid w:val="009125DA"/>
    <w:rsid w:val="00913B3A"/>
    <w:rsid w:val="00915E26"/>
    <w:rsid w:val="00923E7C"/>
    <w:rsid w:val="00924661"/>
    <w:rsid w:val="00927186"/>
    <w:rsid w:val="00931904"/>
    <w:rsid w:val="00931F4E"/>
    <w:rsid w:val="00932E63"/>
    <w:rsid w:val="00934C32"/>
    <w:rsid w:val="009417AF"/>
    <w:rsid w:val="0094312E"/>
    <w:rsid w:val="00943AA9"/>
    <w:rsid w:val="00943FB7"/>
    <w:rsid w:val="009462DA"/>
    <w:rsid w:val="0095048F"/>
    <w:rsid w:val="009568F5"/>
    <w:rsid w:val="0095725B"/>
    <w:rsid w:val="00960F99"/>
    <w:rsid w:val="009636B7"/>
    <w:rsid w:val="009637A2"/>
    <w:rsid w:val="00965498"/>
    <w:rsid w:val="00965F24"/>
    <w:rsid w:val="00967AFF"/>
    <w:rsid w:val="009704EB"/>
    <w:rsid w:val="009709E4"/>
    <w:rsid w:val="00970E24"/>
    <w:rsid w:val="00970E42"/>
    <w:rsid w:val="009711A4"/>
    <w:rsid w:val="00971965"/>
    <w:rsid w:val="00972791"/>
    <w:rsid w:val="00975743"/>
    <w:rsid w:val="00976042"/>
    <w:rsid w:val="009773CF"/>
    <w:rsid w:val="0097788E"/>
    <w:rsid w:val="00980AC2"/>
    <w:rsid w:val="00981412"/>
    <w:rsid w:val="00981CDE"/>
    <w:rsid w:val="009824AF"/>
    <w:rsid w:val="00982BFF"/>
    <w:rsid w:val="009842BE"/>
    <w:rsid w:val="00984EEE"/>
    <w:rsid w:val="00990BC0"/>
    <w:rsid w:val="00993948"/>
    <w:rsid w:val="0099787B"/>
    <w:rsid w:val="009A2402"/>
    <w:rsid w:val="009A33A6"/>
    <w:rsid w:val="009A352A"/>
    <w:rsid w:val="009A4898"/>
    <w:rsid w:val="009A775B"/>
    <w:rsid w:val="009B05FB"/>
    <w:rsid w:val="009B0BA8"/>
    <w:rsid w:val="009B0C7D"/>
    <w:rsid w:val="009B6847"/>
    <w:rsid w:val="009C0C50"/>
    <w:rsid w:val="009C3452"/>
    <w:rsid w:val="009C4E28"/>
    <w:rsid w:val="009C54FA"/>
    <w:rsid w:val="009C5640"/>
    <w:rsid w:val="009C5733"/>
    <w:rsid w:val="009D06BC"/>
    <w:rsid w:val="009D0F9A"/>
    <w:rsid w:val="009D2284"/>
    <w:rsid w:val="009D27EC"/>
    <w:rsid w:val="009D35C5"/>
    <w:rsid w:val="009D3B87"/>
    <w:rsid w:val="009D5A4C"/>
    <w:rsid w:val="009D61D7"/>
    <w:rsid w:val="009E6640"/>
    <w:rsid w:val="009E7B5D"/>
    <w:rsid w:val="009F08F6"/>
    <w:rsid w:val="009F1309"/>
    <w:rsid w:val="009F27C6"/>
    <w:rsid w:val="009F2CC7"/>
    <w:rsid w:val="009F4AAD"/>
    <w:rsid w:val="009F6047"/>
    <w:rsid w:val="009F672B"/>
    <w:rsid w:val="00A0378F"/>
    <w:rsid w:val="00A03EC0"/>
    <w:rsid w:val="00A04EC4"/>
    <w:rsid w:val="00A05E7F"/>
    <w:rsid w:val="00A06C9D"/>
    <w:rsid w:val="00A07A75"/>
    <w:rsid w:val="00A101DF"/>
    <w:rsid w:val="00A14D38"/>
    <w:rsid w:val="00A1503F"/>
    <w:rsid w:val="00A1546C"/>
    <w:rsid w:val="00A21EC5"/>
    <w:rsid w:val="00A23237"/>
    <w:rsid w:val="00A23648"/>
    <w:rsid w:val="00A243EF"/>
    <w:rsid w:val="00A24ED5"/>
    <w:rsid w:val="00A261EE"/>
    <w:rsid w:val="00A3332B"/>
    <w:rsid w:val="00A362A9"/>
    <w:rsid w:val="00A405D3"/>
    <w:rsid w:val="00A405FF"/>
    <w:rsid w:val="00A42173"/>
    <w:rsid w:val="00A42641"/>
    <w:rsid w:val="00A42F2F"/>
    <w:rsid w:val="00A4732F"/>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B69C0"/>
    <w:rsid w:val="00AC0E7A"/>
    <w:rsid w:val="00AC1942"/>
    <w:rsid w:val="00AC5729"/>
    <w:rsid w:val="00AC6B7A"/>
    <w:rsid w:val="00AC776E"/>
    <w:rsid w:val="00AC7843"/>
    <w:rsid w:val="00AD224D"/>
    <w:rsid w:val="00AD3023"/>
    <w:rsid w:val="00AD425B"/>
    <w:rsid w:val="00AD4D4D"/>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2F4B"/>
    <w:rsid w:val="00B14EE8"/>
    <w:rsid w:val="00B15286"/>
    <w:rsid w:val="00B15F5D"/>
    <w:rsid w:val="00B16300"/>
    <w:rsid w:val="00B23A35"/>
    <w:rsid w:val="00B25138"/>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647C"/>
    <w:rsid w:val="00B4751E"/>
    <w:rsid w:val="00B479BF"/>
    <w:rsid w:val="00B479EB"/>
    <w:rsid w:val="00B47BB3"/>
    <w:rsid w:val="00B5185C"/>
    <w:rsid w:val="00B51D99"/>
    <w:rsid w:val="00B5565B"/>
    <w:rsid w:val="00B561DC"/>
    <w:rsid w:val="00B56213"/>
    <w:rsid w:val="00B56907"/>
    <w:rsid w:val="00B62389"/>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761E"/>
    <w:rsid w:val="00B9194D"/>
    <w:rsid w:val="00B96132"/>
    <w:rsid w:val="00B978C4"/>
    <w:rsid w:val="00BA14A5"/>
    <w:rsid w:val="00BA1E7E"/>
    <w:rsid w:val="00BA3A66"/>
    <w:rsid w:val="00BB001B"/>
    <w:rsid w:val="00BB0546"/>
    <w:rsid w:val="00BB0E0D"/>
    <w:rsid w:val="00BB53DE"/>
    <w:rsid w:val="00BB6B74"/>
    <w:rsid w:val="00BB7C52"/>
    <w:rsid w:val="00BC6262"/>
    <w:rsid w:val="00BC7994"/>
    <w:rsid w:val="00BD06A8"/>
    <w:rsid w:val="00BD3961"/>
    <w:rsid w:val="00BD6D06"/>
    <w:rsid w:val="00BD7CAB"/>
    <w:rsid w:val="00BE032E"/>
    <w:rsid w:val="00BE033C"/>
    <w:rsid w:val="00BE0B20"/>
    <w:rsid w:val="00BE204D"/>
    <w:rsid w:val="00BF0D60"/>
    <w:rsid w:val="00BF22D8"/>
    <w:rsid w:val="00BF4995"/>
    <w:rsid w:val="00C03AB5"/>
    <w:rsid w:val="00C06584"/>
    <w:rsid w:val="00C068C8"/>
    <w:rsid w:val="00C10078"/>
    <w:rsid w:val="00C105E2"/>
    <w:rsid w:val="00C10B95"/>
    <w:rsid w:val="00C11D24"/>
    <w:rsid w:val="00C121C5"/>
    <w:rsid w:val="00C136D7"/>
    <w:rsid w:val="00C16760"/>
    <w:rsid w:val="00C16CA7"/>
    <w:rsid w:val="00C177B1"/>
    <w:rsid w:val="00C22081"/>
    <w:rsid w:val="00C23602"/>
    <w:rsid w:val="00C25C42"/>
    <w:rsid w:val="00C26780"/>
    <w:rsid w:val="00C30563"/>
    <w:rsid w:val="00C33836"/>
    <w:rsid w:val="00C3432B"/>
    <w:rsid w:val="00C34A4C"/>
    <w:rsid w:val="00C3581E"/>
    <w:rsid w:val="00C36B07"/>
    <w:rsid w:val="00C406FF"/>
    <w:rsid w:val="00C421C8"/>
    <w:rsid w:val="00C42D51"/>
    <w:rsid w:val="00C43AFA"/>
    <w:rsid w:val="00C4430C"/>
    <w:rsid w:val="00C45247"/>
    <w:rsid w:val="00C50077"/>
    <w:rsid w:val="00C501D2"/>
    <w:rsid w:val="00C52A6E"/>
    <w:rsid w:val="00C5658C"/>
    <w:rsid w:val="00C641B9"/>
    <w:rsid w:val="00C65B12"/>
    <w:rsid w:val="00C661E6"/>
    <w:rsid w:val="00C66B04"/>
    <w:rsid w:val="00C67697"/>
    <w:rsid w:val="00C67830"/>
    <w:rsid w:val="00C67CCD"/>
    <w:rsid w:val="00C712C4"/>
    <w:rsid w:val="00C723A9"/>
    <w:rsid w:val="00C73662"/>
    <w:rsid w:val="00C7693B"/>
    <w:rsid w:val="00C773CB"/>
    <w:rsid w:val="00C77BDB"/>
    <w:rsid w:val="00C80226"/>
    <w:rsid w:val="00C8269F"/>
    <w:rsid w:val="00C83C77"/>
    <w:rsid w:val="00C844BF"/>
    <w:rsid w:val="00C846A8"/>
    <w:rsid w:val="00C85BCF"/>
    <w:rsid w:val="00C863DF"/>
    <w:rsid w:val="00C91D65"/>
    <w:rsid w:val="00C9249D"/>
    <w:rsid w:val="00CA0A4D"/>
    <w:rsid w:val="00CA4057"/>
    <w:rsid w:val="00CA51E2"/>
    <w:rsid w:val="00CA5DA2"/>
    <w:rsid w:val="00CA6EE5"/>
    <w:rsid w:val="00CA72A6"/>
    <w:rsid w:val="00CA77AA"/>
    <w:rsid w:val="00CB01C8"/>
    <w:rsid w:val="00CB0375"/>
    <w:rsid w:val="00CB18EF"/>
    <w:rsid w:val="00CB1A2D"/>
    <w:rsid w:val="00CB22FF"/>
    <w:rsid w:val="00CB2CC8"/>
    <w:rsid w:val="00CB3D29"/>
    <w:rsid w:val="00CB511E"/>
    <w:rsid w:val="00CB60F9"/>
    <w:rsid w:val="00CC1A91"/>
    <w:rsid w:val="00CC71E7"/>
    <w:rsid w:val="00CD10A7"/>
    <w:rsid w:val="00CD5878"/>
    <w:rsid w:val="00CD60D0"/>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7F8"/>
    <w:rsid w:val="00D01425"/>
    <w:rsid w:val="00D0374C"/>
    <w:rsid w:val="00D051B0"/>
    <w:rsid w:val="00D07548"/>
    <w:rsid w:val="00D108C0"/>
    <w:rsid w:val="00D12AD1"/>
    <w:rsid w:val="00D144FD"/>
    <w:rsid w:val="00D2129C"/>
    <w:rsid w:val="00D22F34"/>
    <w:rsid w:val="00D235F5"/>
    <w:rsid w:val="00D268E3"/>
    <w:rsid w:val="00D32369"/>
    <w:rsid w:val="00D32487"/>
    <w:rsid w:val="00D32689"/>
    <w:rsid w:val="00D32A5C"/>
    <w:rsid w:val="00D33B61"/>
    <w:rsid w:val="00D34415"/>
    <w:rsid w:val="00D35758"/>
    <w:rsid w:val="00D369B0"/>
    <w:rsid w:val="00D404D6"/>
    <w:rsid w:val="00D409C7"/>
    <w:rsid w:val="00D409D6"/>
    <w:rsid w:val="00D40F18"/>
    <w:rsid w:val="00D4352E"/>
    <w:rsid w:val="00D4665F"/>
    <w:rsid w:val="00D51610"/>
    <w:rsid w:val="00D516F2"/>
    <w:rsid w:val="00D547CA"/>
    <w:rsid w:val="00D55FC5"/>
    <w:rsid w:val="00D56AE2"/>
    <w:rsid w:val="00D57FCD"/>
    <w:rsid w:val="00D607DD"/>
    <w:rsid w:val="00D61C52"/>
    <w:rsid w:val="00D622E2"/>
    <w:rsid w:val="00D62916"/>
    <w:rsid w:val="00D63636"/>
    <w:rsid w:val="00D652EB"/>
    <w:rsid w:val="00D66087"/>
    <w:rsid w:val="00D666B1"/>
    <w:rsid w:val="00D67A20"/>
    <w:rsid w:val="00D67BB7"/>
    <w:rsid w:val="00D67ECD"/>
    <w:rsid w:val="00D7195F"/>
    <w:rsid w:val="00D72928"/>
    <w:rsid w:val="00D74CF6"/>
    <w:rsid w:val="00D7567C"/>
    <w:rsid w:val="00D80B47"/>
    <w:rsid w:val="00D81D63"/>
    <w:rsid w:val="00D824D1"/>
    <w:rsid w:val="00D837A2"/>
    <w:rsid w:val="00D83E2F"/>
    <w:rsid w:val="00D83F55"/>
    <w:rsid w:val="00D855DD"/>
    <w:rsid w:val="00D8737A"/>
    <w:rsid w:val="00D87CF7"/>
    <w:rsid w:val="00D918B6"/>
    <w:rsid w:val="00D92BEC"/>
    <w:rsid w:val="00D9596D"/>
    <w:rsid w:val="00D968F3"/>
    <w:rsid w:val="00D9697C"/>
    <w:rsid w:val="00DA023C"/>
    <w:rsid w:val="00DA080C"/>
    <w:rsid w:val="00DA23FD"/>
    <w:rsid w:val="00DA3541"/>
    <w:rsid w:val="00DA5589"/>
    <w:rsid w:val="00DA584E"/>
    <w:rsid w:val="00DA6A66"/>
    <w:rsid w:val="00DA7E3D"/>
    <w:rsid w:val="00DB10BB"/>
    <w:rsid w:val="00DB3C2E"/>
    <w:rsid w:val="00DB3E67"/>
    <w:rsid w:val="00DC008D"/>
    <w:rsid w:val="00DC1AA4"/>
    <w:rsid w:val="00DC2703"/>
    <w:rsid w:val="00DC5141"/>
    <w:rsid w:val="00DC72F8"/>
    <w:rsid w:val="00DD2918"/>
    <w:rsid w:val="00DD3DFE"/>
    <w:rsid w:val="00DD3EC1"/>
    <w:rsid w:val="00DD4802"/>
    <w:rsid w:val="00DD5269"/>
    <w:rsid w:val="00DE2A30"/>
    <w:rsid w:val="00DE308B"/>
    <w:rsid w:val="00DE45BF"/>
    <w:rsid w:val="00DE4638"/>
    <w:rsid w:val="00DE6725"/>
    <w:rsid w:val="00DE76CC"/>
    <w:rsid w:val="00DE78B2"/>
    <w:rsid w:val="00DF240D"/>
    <w:rsid w:val="00DF5EC3"/>
    <w:rsid w:val="00DF6B1E"/>
    <w:rsid w:val="00DF738F"/>
    <w:rsid w:val="00DF7CD7"/>
    <w:rsid w:val="00E0268C"/>
    <w:rsid w:val="00E03F82"/>
    <w:rsid w:val="00E04198"/>
    <w:rsid w:val="00E058FE"/>
    <w:rsid w:val="00E11CB3"/>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3976"/>
    <w:rsid w:val="00E63CE9"/>
    <w:rsid w:val="00E65FEF"/>
    <w:rsid w:val="00E66B47"/>
    <w:rsid w:val="00E675A9"/>
    <w:rsid w:val="00E67B8C"/>
    <w:rsid w:val="00E70075"/>
    <w:rsid w:val="00E73FD2"/>
    <w:rsid w:val="00E7670B"/>
    <w:rsid w:val="00E775A1"/>
    <w:rsid w:val="00E81F6F"/>
    <w:rsid w:val="00E82ABE"/>
    <w:rsid w:val="00E841A2"/>
    <w:rsid w:val="00E86C83"/>
    <w:rsid w:val="00E944D2"/>
    <w:rsid w:val="00E94714"/>
    <w:rsid w:val="00E94E1C"/>
    <w:rsid w:val="00E96199"/>
    <w:rsid w:val="00EA1A45"/>
    <w:rsid w:val="00EA34C2"/>
    <w:rsid w:val="00EA4D01"/>
    <w:rsid w:val="00EA4E4A"/>
    <w:rsid w:val="00EA538E"/>
    <w:rsid w:val="00EA6820"/>
    <w:rsid w:val="00EA7159"/>
    <w:rsid w:val="00EB4A24"/>
    <w:rsid w:val="00EB5AB6"/>
    <w:rsid w:val="00EB6A3C"/>
    <w:rsid w:val="00EB7EDF"/>
    <w:rsid w:val="00EC288F"/>
    <w:rsid w:val="00EC3B70"/>
    <w:rsid w:val="00EC618C"/>
    <w:rsid w:val="00ED0EEB"/>
    <w:rsid w:val="00ED1F7A"/>
    <w:rsid w:val="00ED233E"/>
    <w:rsid w:val="00ED309E"/>
    <w:rsid w:val="00ED4355"/>
    <w:rsid w:val="00ED5B0D"/>
    <w:rsid w:val="00ED700F"/>
    <w:rsid w:val="00ED772C"/>
    <w:rsid w:val="00EE0048"/>
    <w:rsid w:val="00EE1CCC"/>
    <w:rsid w:val="00EE55AE"/>
    <w:rsid w:val="00EE5F5E"/>
    <w:rsid w:val="00EF0DB9"/>
    <w:rsid w:val="00EF2F68"/>
    <w:rsid w:val="00EF569A"/>
    <w:rsid w:val="00EF5978"/>
    <w:rsid w:val="00EF7C45"/>
    <w:rsid w:val="00F00156"/>
    <w:rsid w:val="00F01CFE"/>
    <w:rsid w:val="00F0528C"/>
    <w:rsid w:val="00F05A6B"/>
    <w:rsid w:val="00F06D24"/>
    <w:rsid w:val="00F06F06"/>
    <w:rsid w:val="00F07526"/>
    <w:rsid w:val="00F07544"/>
    <w:rsid w:val="00F07F96"/>
    <w:rsid w:val="00F102EF"/>
    <w:rsid w:val="00F10737"/>
    <w:rsid w:val="00F11E5D"/>
    <w:rsid w:val="00F122C9"/>
    <w:rsid w:val="00F12E6F"/>
    <w:rsid w:val="00F13167"/>
    <w:rsid w:val="00F132BE"/>
    <w:rsid w:val="00F140E1"/>
    <w:rsid w:val="00F170AF"/>
    <w:rsid w:val="00F20668"/>
    <w:rsid w:val="00F20CCA"/>
    <w:rsid w:val="00F21100"/>
    <w:rsid w:val="00F33735"/>
    <w:rsid w:val="00F33E24"/>
    <w:rsid w:val="00F365FA"/>
    <w:rsid w:val="00F40BB5"/>
    <w:rsid w:val="00F42BB1"/>
    <w:rsid w:val="00F43CAB"/>
    <w:rsid w:val="00F4701D"/>
    <w:rsid w:val="00F50E82"/>
    <w:rsid w:val="00F537F8"/>
    <w:rsid w:val="00F543A1"/>
    <w:rsid w:val="00F54A3A"/>
    <w:rsid w:val="00F54C1B"/>
    <w:rsid w:val="00F60165"/>
    <w:rsid w:val="00F61DF7"/>
    <w:rsid w:val="00F63DF9"/>
    <w:rsid w:val="00F64029"/>
    <w:rsid w:val="00F64B3F"/>
    <w:rsid w:val="00F6650D"/>
    <w:rsid w:val="00F6777B"/>
    <w:rsid w:val="00F71330"/>
    <w:rsid w:val="00F71596"/>
    <w:rsid w:val="00F725E1"/>
    <w:rsid w:val="00F74989"/>
    <w:rsid w:val="00F76129"/>
    <w:rsid w:val="00F77F13"/>
    <w:rsid w:val="00F81F3A"/>
    <w:rsid w:val="00F82A74"/>
    <w:rsid w:val="00F8360E"/>
    <w:rsid w:val="00F9035B"/>
    <w:rsid w:val="00F9080E"/>
    <w:rsid w:val="00F91A2F"/>
    <w:rsid w:val="00F94DF9"/>
    <w:rsid w:val="00F95D39"/>
    <w:rsid w:val="00F967AD"/>
    <w:rsid w:val="00FA0149"/>
    <w:rsid w:val="00FA2B96"/>
    <w:rsid w:val="00FA643B"/>
    <w:rsid w:val="00FA683A"/>
    <w:rsid w:val="00FB49FD"/>
    <w:rsid w:val="00FB74D8"/>
    <w:rsid w:val="00FC19BD"/>
    <w:rsid w:val="00FC3A79"/>
    <w:rsid w:val="00FC499C"/>
    <w:rsid w:val="00FC50AE"/>
    <w:rsid w:val="00FC557B"/>
    <w:rsid w:val="00FC5B0E"/>
    <w:rsid w:val="00FD049A"/>
    <w:rsid w:val="00FD5790"/>
    <w:rsid w:val="00FD57E5"/>
    <w:rsid w:val="00FE0101"/>
    <w:rsid w:val="00FE16C0"/>
    <w:rsid w:val="00FE25FD"/>
    <w:rsid w:val="00FE343E"/>
    <w:rsid w:val="00FE387A"/>
    <w:rsid w:val="00FE6849"/>
    <w:rsid w:val="00FE6F17"/>
    <w:rsid w:val="00FF1D4E"/>
    <w:rsid w:val="00FF20A7"/>
    <w:rsid w:val="00FF3B6B"/>
    <w:rsid w:val="00FF3F72"/>
    <w:rsid w:val="00FF4D3E"/>
    <w:rsid w:val="00FF5C67"/>
    <w:rsid w:val="00FF76F5"/>
    <w:rsid w:val="00FF7DC1"/>
    <w:rsid w:val="37D5428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916EC1F6-24EE-4914-BE04-3538BB59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 w:type="character" w:styleId="FollowedHyperlink">
    <w:name w:val="FollowedHyperlink"/>
    <w:basedOn w:val="DefaultParagraphFont"/>
    <w:uiPriority w:val="99"/>
    <w:semiHidden/>
    <w:unhideWhenUsed/>
    <w:rsid w:val="00CB18EF"/>
    <w:rPr>
      <w:color w:val="954F72" w:themeColor="followedHyperlink"/>
      <w:u w:val="single"/>
    </w:rPr>
  </w:style>
  <w:style w:type="paragraph" w:customStyle="1" w:styleId="Default">
    <w:name w:val="Default"/>
    <w:rsid w:val="003D681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773">
      <w:bodyDiv w:val="1"/>
      <w:marLeft w:val="0"/>
      <w:marRight w:val="0"/>
      <w:marTop w:val="0"/>
      <w:marBottom w:val="0"/>
      <w:divBdr>
        <w:top w:val="none" w:sz="0" w:space="0" w:color="auto"/>
        <w:left w:val="none" w:sz="0" w:space="0" w:color="auto"/>
        <w:bottom w:val="none" w:sz="0" w:space="0" w:color="auto"/>
        <w:right w:val="none" w:sz="0" w:space="0" w:color="auto"/>
      </w:divBdr>
    </w:div>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38450095">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866198">
      <w:bodyDiv w:val="1"/>
      <w:marLeft w:val="0"/>
      <w:marRight w:val="0"/>
      <w:marTop w:val="0"/>
      <w:marBottom w:val="0"/>
      <w:divBdr>
        <w:top w:val="none" w:sz="0" w:space="0" w:color="auto"/>
        <w:left w:val="none" w:sz="0" w:space="0" w:color="auto"/>
        <w:bottom w:val="none" w:sz="0" w:space="0" w:color="auto"/>
        <w:right w:val="none" w:sz="0" w:space="0" w:color="auto"/>
      </w:divBdr>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21437f-7a5f-4c0e-989d-711dce789f28">
      <Terms xmlns="http://schemas.microsoft.com/office/infopath/2007/PartnerControls"/>
    </lcf76f155ced4ddcb4097134ff3c332f>
    <TaxCatchAll xmlns="74fc1b7d-2491-4325-b4ba-4ded840cc5c3" xsi:nil="true"/>
    <SharedWithUsers xmlns="74454b63-66bb-4212-8455-87ee665820ff">
      <UserInfo>
        <DisplayName>Eckart Olaf, EN-60 (BMW Bayerische Motoren Werke AG)</DisplayName>
        <AccountId>22</AccountId>
        <AccountType/>
      </UserInfo>
      <UserInfo>
        <DisplayName>Ying Chen (Huawei Technologies Duesseldorf GmbH )</DisplayName>
        <AccountId>28</AccountId>
        <AccountType/>
      </UserInfo>
      <UserInfo>
        <DisplayName>Schmitt Georg, DE-71 (BMW Bayerische Motoren Werke AG)</DisplayName>
        <AccountId>32</AccountId>
        <AccountType/>
      </UserInfo>
      <UserInfo>
        <DisplayName>Liske Jonas, MD-1-TC</DisplayName>
        <AccountId>146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 ds:uri="9521437f-7a5f-4c0e-989d-711dce789f28"/>
    <ds:schemaRef ds:uri="74fc1b7d-2491-4325-b4ba-4ded840cc5c3"/>
    <ds:schemaRef ds:uri="74454b63-66bb-4212-8455-87ee665820ff"/>
  </ds:schemaRefs>
</ds:datastoreItem>
</file>

<file path=customXml/itemProps2.xml><?xml version="1.0" encoding="utf-8"?>
<ds:datastoreItem xmlns:ds="http://schemas.openxmlformats.org/officeDocument/2006/customXml" ds:itemID="{22C2AAE0-5A8A-41F4-A855-8756A14923E1}">
  <ds:schemaRefs>
    <ds:schemaRef ds:uri="http://schemas.microsoft.com/sharepoint/v3/contenttype/forms"/>
  </ds:schemaRefs>
</ds:datastoreItem>
</file>

<file path=customXml/itemProps3.xml><?xml version="1.0" encoding="utf-8"?>
<ds:datastoreItem xmlns:ds="http://schemas.openxmlformats.org/officeDocument/2006/customXml" ds:itemID="{21A7FE5B-A31D-41AC-BD83-B95E83CD6308}">
  <ds:schemaRefs>
    <ds:schemaRef ds:uri="http://schemas.openxmlformats.org/officeDocument/2006/bibliography"/>
  </ds:schemaRefs>
</ds:datastoreItem>
</file>

<file path=customXml/itemProps4.xml><?xml version="1.0" encoding="utf-8"?>
<ds:datastoreItem xmlns:ds="http://schemas.openxmlformats.org/officeDocument/2006/customXml" ds:itemID="{E81C64B2-CD6C-43C6-BD74-2A8365C02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7cbf2ee6-7391-4c03-b07a-3137c8a2243c}" enabled="1" method="Standard" siteId="{ac144e41-8001-48f0-9e1c-170716ed06b6}"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GSOA LS</vt:lpstr>
    </vt:vector>
  </TitlesOfParts>
  <Company>5GAA</Company>
  <LinksUpToDate>false</LinksUpToDate>
  <CharactersWithSpaces>3714</CharactersWithSpaces>
  <SharedDoc>false</SharedDoc>
  <HLinks>
    <vt:vector size="24" baseType="variant">
      <vt:variant>
        <vt:i4>3014748</vt:i4>
      </vt:variant>
      <vt:variant>
        <vt:i4>9</vt:i4>
      </vt:variant>
      <vt:variant>
        <vt:i4>0</vt:i4>
      </vt:variant>
      <vt:variant>
        <vt:i4>5</vt:i4>
      </vt:variant>
      <vt:variant>
        <vt:lpwstr>https://www.3gpp.org/ftp/TSG_RAN/TSG_RAN/TSGR_AHs/2023_06_RAN_Rel19_WS/Docs/RWS-230164.zip</vt:lpwstr>
      </vt:variant>
      <vt:variant>
        <vt:lpwstr/>
      </vt:variant>
      <vt:variant>
        <vt:i4>3801172</vt:i4>
      </vt:variant>
      <vt:variant>
        <vt:i4>6</vt:i4>
      </vt:variant>
      <vt:variant>
        <vt:i4>0</vt:i4>
      </vt:variant>
      <vt:variant>
        <vt:i4>5</vt:i4>
      </vt:variant>
      <vt:variant>
        <vt:lpwstr>mailto:5gaa-liaison@5gaa.org</vt:lpwstr>
      </vt:variant>
      <vt:variant>
        <vt:lpwstr/>
      </vt:variant>
      <vt:variant>
        <vt:i4>1376313</vt:i4>
      </vt:variant>
      <vt:variant>
        <vt:i4>3</vt:i4>
      </vt:variant>
      <vt:variant>
        <vt:i4>0</vt:i4>
      </vt:variant>
      <vt:variant>
        <vt:i4>5</vt:i4>
      </vt:variant>
      <vt:variant>
        <vt:lpwstr>mailto:maxime.flament@5gaa.org</vt:lpwstr>
      </vt:variant>
      <vt:variant>
        <vt:lpwstr/>
      </vt:variant>
      <vt:variant>
        <vt:i4>5767279</vt:i4>
      </vt:variant>
      <vt:variant>
        <vt:i4>0</vt:i4>
      </vt:variant>
      <vt:variant>
        <vt:i4>0</vt:i4>
      </vt:variant>
      <vt:variant>
        <vt:i4>5</vt:i4>
      </vt:variant>
      <vt:variant>
        <vt:lpwstr>mailto:khaled.hassan@de.bosch.com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GSOA LS</dc:title>
  <dc:subject/>
  <dc:creator>GSOA</dc:creator>
  <cp:keywords/>
  <cp:lastModifiedBy>Jaffar, Munira</cp:lastModifiedBy>
  <cp:revision>3</cp:revision>
  <cp:lastPrinted>2020-11-23T20:33:00Z</cp:lastPrinted>
  <dcterms:created xsi:type="dcterms:W3CDTF">2024-03-12T21:03:00Z</dcterms:created>
  <dcterms:modified xsi:type="dcterms:W3CDTF">2024-03-12T21:04:00Z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0x01010090A838A1B5508C42B904347DF59B3B3F</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y fmtid="{D5CDD505-2E9C-101B-9397-08002B2CF9AE}" pid="13" name="MediaServiceImageTags">
    <vt:lpwstr/>
  </property>
  <property fmtid="{D5CDD505-2E9C-101B-9397-08002B2CF9AE}" pid="14" name="GrammarlyDocumentId">
    <vt:lpwstr>5d6e114a935d6b0a180db166e0bacccbea15f4bcd1ec5b88a62ceb5da38baa1b</vt:lpwstr>
  </property>
  <property fmtid="{D5CDD505-2E9C-101B-9397-08002B2CF9AE}" pid="15" name="ClassificationContentMarkingHeaderShapeIds">
    <vt:lpwstr>19aba3c9,6849282a,146ff3d8</vt:lpwstr>
  </property>
  <property fmtid="{D5CDD505-2E9C-101B-9397-08002B2CF9AE}" pid="16" name="ClassificationContentMarkingHeaderFontProps">
    <vt:lpwstr>#93979b,11,Jost</vt:lpwstr>
  </property>
  <property fmtid="{D5CDD505-2E9C-101B-9397-08002B2CF9AE}" pid="17" name="ClassificationContentMarkingHeaderText">
    <vt:lpwstr>Internal use</vt:lpwstr>
  </property>
</Properties>
</file>